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7CEEEE">
      <w:pPr>
        <w:adjustRightInd w:val="0"/>
        <w:snapToGrid w:val="0"/>
        <w:spacing w:line="560" w:lineRule="exact"/>
        <w:ind w:right="6"/>
        <w:rPr>
          <w:rFonts w:hint="eastAsia" w:ascii="黑体" w:hAnsi="黑体" w:eastAsia="黑体" w:cs="微软雅黑"/>
          <w:sz w:val="32"/>
          <w:szCs w:val="32"/>
        </w:rPr>
      </w:pPr>
      <w:r>
        <w:rPr>
          <w:rFonts w:hint="eastAsia" w:ascii="黑体" w:hAnsi="黑体" w:eastAsia="黑体" w:cs="微软雅黑"/>
          <w:sz w:val="32"/>
          <w:szCs w:val="32"/>
        </w:rPr>
        <w:t>附件1</w:t>
      </w:r>
    </w:p>
    <w:p w14:paraId="7161EDEB">
      <w:pPr>
        <w:keepNext w:val="0"/>
        <w:keepLines w:val="0"/>
        <w:pageBreakBefore w:val="0"/>
        <w:widowControl w:val="0"/>
        <w:kinsoku/>
        <w:wordWrap/>
        <w:overflowPunct/>
        <w:topLinePunct w:val="0"/>
        <w:autoSpaceDE/>
        <w:autoSpaceDN/>
        <w:bidi w:val="0"/>
        <w:adjustRightInd/>
        <w:snapToGrid/>
        <w:jc w:val="center"/>
        <w:textAlignment w:val="auto"/>
        <w:rPr>
          <w:rFonts w:hint="eastAsia" w:eastAsia="黑体"/>
          <w:color w:val="000000"/>
          <w:sz w:val="32"/>
          <w:szCs w:val="32"/>
          <w:lang w:val="en-US" w:eastAsia="zh-CN"/>
        </w:rPr>
      </w:pPr>
      <w:r>
        <w:rPr>
          <w:rFonts w:hint="eastAsia" w:ascii="方正小标宋简体" w:hAnsi="方正公文小标宋" w:eastAsia="方正小标宋简体" w:cs="方正公文小标宋"/>
          <w:sz w:val="44"/>
          <w:szCs w:val="44"/>
        </w:rPr>
        <w:t>202</w:t>
      </w:r>
      <w:r>
        <w:rPr>
          <w:rFonts w:hint="eastAsia" w:ascii="方正小标宋简体" w:hAnsi="方正公文小标宋" w:eastAsia="方正小标宋简体" w:cs="方正公文小标宋"/>
          <w:sz w:val="44"/>
          <w:szCs w:val="44"/>
          <w:lang w:val="en-US" w:eastAsia="zh-CN"/>
        </w:rPr>
        <w:t>6</w:t>
      </w:r>
      <w:r>
        <w:rPr>
          <w:rFonts w:hint="eastAsia" w:ascii="方正小标宋简体" w:hAnsi="方正公文小标宋" w:eastAsia="方正小标宋简体" w:cs="方正公文小标宋"/>
          <w:sz w:val="44"/>
          <w:szCs w:val="44"/>
        </w:rPr>
        <w:t>年北京市中小学生模拟飞行活动方案</w:t>
      </w:r>
    </w:p>
    <w:p w14:paraId="79D03218">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eastAsia="黑体"/>
          <w:color w:val="000000"/>
          <w:sz w:val="32"/>
          <w:szCs w:val="32"/>
          <w:lang w:val="en-US" w:eastAsia="zh-CN"/>
        </w:rPr>
      </w:pPr>
    </w:p>
    <w:p w14:paraId="0B7CAF10">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default" w:eastAsia="黑体"/>
          <w:color w:val="000000"/>
          <w:sz w:val="32"/>
          <w:szCs w:val="32"/>
          <w:lang w:val="en-US" w:eastAsia="zh-CN"/>
        </w:rPr>
      </w:pPr>
      <w:r>
        <w:rPr>
          <w:rFonts w:hint="eastAsia" w:eastAsia="黑体"/>
          <w:color w:val="000000"/>
          <w:sz w:val="32"/>
          <w:szCs w:val="32"/>
          <w:lang w:val="en-US" w:eastAsia="zh-CN"/>
        </w:rPr>
        <w:t>一、</w:t>
      </w:r>
      <w:r>
        <w:rPr>
          <w:rFonts w:hint="eastAsia" w:eastAsia="黑体"/>
          <w:color w:val="000000"/>
          <w:sz w:val="32"/>
          <w:szCs w:val="32"/>
          <w:lang w:val="zh-CN"/>
        </w:rPr>
        <w:t>活动概述</w:t>
      </w:r>
    </w:p>
    <w:p w14:paraId="5E79143E">
      <w:pPr>
        <w:keepNext w:val="0"/>
        <w:keepLines w:val="0"/>
        <w:pageBreakBefore w:val="0"/>
        <w:kinsoku/>
        <w:wordWrap/>
        <w:overflowPunct/>
        <w:topLinePunct w:val="0"/>
        <w:autoSpaceDE/>
        <w:autoSpaceDN/>
        <w:bidi w:val="0"/>
        <w:adjustRightInd w:val="0"/>
        <w:snapToGrid w:val="0"/>
        <w:spacing w:line="560" w:lineRule="exact"/>
        <w:ind w:firstLine="640" w:firstLineChars="200"/>
        <w:jc w:val="both"/>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北京市中小学生模拟飞行活动是以青少年对飞行的兴趣为引领，用模拟飞行运动的载体和航空体育竞技的形式，融合航空百年知识体系开展的丰富多彩的教育活动。活动旨在开拓学生视野、增长学生知识、陶冶学生情操，提高学生创新意识、团队合作意识和组织协调能力，培养学生爱国主义精神，树立学生航空强国的远大理想，发掘祖国未来航空后备人才。</w:t>
      </w:r>
    </w:p>
    <w:p w14:paraId="5A93F335">
      <w:pPr>
        <w:keepNext w:val="0"/>
        <w:keepLines w:val="0"/>
        <w:pageBreakBefore w:val="0"/>
        <w:kinsoku/>
        <w:wordWrap/>
        <w:overflowPunct/>
        <w:topLinePunct w:val="0"/>
        <w:autoSpaceDE/>
        <w:autoSpaceDN/>
        <w:bidi w:val="0"/>
        <w:adjustRightInd w:val="0"/>
        <w:snapToGrid w:val="0"/>
        <w:spacing w:line="560" w:lineRule="exact"/>
        <w:ind w:firstLine="640" w:firstLineChars="200"/>
        <w:jc w:val="both"/>
        <w:textAlignment w:val="auto"/>
        <w:rPr>
          <w:rFonts w:ascii="仿宋" w:hAnsi="仿宋" w:eastAsia="仿宋" w:cs="仿宋"/>
          <w:sz w:val="32"/>
          <w:szCs w:val="32"/>
        </w:rPr>
      </w:pPr>
      <w:r>
        <w:rPr>
          <w:rFonts w:eastAsia="黑体"/>
          <w:sz w:val="32"/>
          <w:szCs w:val="32"/>
        </w:rPr>
        <w:t>二、组织机构</w:t>
      </w:r>
    </w:p>
    <w:p w14:paraId="67FE7450">
      <w:pPr>
        <w:spacing w:line="560" w:lineRule="exact"/>
        <w:ind w:firstLine="645"/>
        <w:rPr>
          <w:rFonts w:eastAsia="仿宋_GB2312"/>
          <w:sz w:val="32"/>
          <w:szCs w:val="32"/>
        </w:rPr>
      </w:pPr>
      <w:r>
        <w:rPr>
          <w:rFonts w:eastAsia="仿宋_GB2312"/>
          <w:sz w:val="32"/>
          <w:szCs w:val="32"/>
        </w:rPr>
        <w:t>主办单位：北京市教育委员会</w:t>
      </w:r>
    </w:p>
    <w:p w14:paraId="1740583D">
      <w:pPr>
        <w:spacing w:line="560" w:lineRule="exact"/>
        <w:ind w:firstLine="645"/>
        <w:rPr>
          <w:rFonts w:eastAsia="仿宋_GB2312"/>
          <w:sz w:val="32"/>
          <w:szCs w:val="32"/>
        </w:rPr>
      </w:pPr>
      <w:r>
        <w:rPr>
          <w:rFonts w:eastAsia="仿宋_GB2312"/>
          <w:sz w:val="32"/>
          <w:szCs w:val="32"/>
        </w:rPr>
        <w:t>承办单位：北京市少年宫</w:t>
      </w:r>
    </w:p>
    <w:p w14:paraId="20E55100">
      <w:pPr>
        <w:spacing w:line="560" w:lineRule="exact"/>
        <w:ind w:firstLine="645"/>
        <w:rPr>
          <w:rFonts w:hint="default" w:eastAsia="仿宋_GB2312"/>
          <w:sz w:val="32"/>
          <w:szCs w:val="32"/>
          <w:lang w:val="en-US" w:eastAsia="zh-CN"/>
        </w:rPr>
      </w:pPr>
      <w:r>
        <w:rPr>
          <w:rFonts w:hint="eastAsia" w:eastAsia="仿宋_GB2312"/>
          <w:sz w:val="32"/>
          <w:szCs w:val="32"/>
          <w:lang w:val="en-US" w:eastAsia="zh-CN"/>
        </w:rPr>
        <w:t>协办单位：北京汇文中学</w:t>
      </w:r>
    </w:p>
    <w:p w14:paraId="3391E84F">
      <w:pPr>
        <w:keepNext w:val="0"/>
        <w:keepLines w:val="0"/>
        <w:pageBreakBefore w:val="0"/>
        <w:kinsoku/>
        <w:wordWrap/>
        <w:overflowPunct/>
        <w:topLinePunct w:val="0"/>
        <w:autoSpaceDE/>
        <w:autoSpaceDN/>
        <w:bidi w:val="0"/>
        <w:adjustRightInd w:val="0"/>
        <w:snapToGrid w:val="0"/>
        <w:spacing w:line="560" w:lineRule="exact"/>
        <w:ind w:firstLine="640" w:firstLineChars="200"/>
        <w:jc w:val="both"/>
        <w:textAlignment w:val="auto"/>
        <w:rPr>
          <w:rFonts w:hint="eastAsia" w:ascii="仿宋" w:hAnsi="仿宋" w:eastAsia="仿宋" w:cs="仿宋"/>
          <w:sz w:val="32"/>
          <w:szCs w:val="32"/>
        </w:rPr>
      </w:pPr>
      <w:r>
        <w:rPr>
          <w:rFonts w:eastAsia="仿宋_GB2312"/>
          <w:sz w:val="32"/>
          <w:szCs w:val="32"/>
        </w:rPr>
        <w:t>支持单位</w:t>
      </w:r>
      <w:r>
        <w:rPr>
          <w:rFonts w:hint="eastAsia" w:eastAsia="仿宋_GB2312"/>
          <w:sz w:val="32"/>
          <w:szCs w:val="32"/>
          <w:lang w:eastAsia="zh-CN"/>
        </w:rPr>
        <w:t>：</w:t>
      </w:r>
      <w:r>
        <w:rPr>
          <w:rFonts w:hint="eastAsia" w:ascii="仿宋" w:hAnsi="仿宋" w:eastAsia="仿宋" w:cs="仿宋"/>
          <w:sz w:val="32"/>
          <w:szCs w:val="32"/>
        </w:rPr>
        <w:t>国家体育总局航空无线电模型运动管理中心</w:t>
      </w:r>
    </w:p>
    <w:p w14:paraId="3A54E4C7">
      <w:pPr>
        <w:keepNext w:val="0"/>
        <w:keepLines w:val="0"/>
        <w:pageBreakBefore w:val="0"/>
        <w:kinsoku/>
        <w:wordWrap/>
        <w:overflowPunct/>
        <w:topLinePunct w:val="0"/>
        <w:autoSpaceDE/>
        <w:autoSpaceDN/>
        <w:bidi w:val="0"/>
        <w:adjustRightInd w:val="0"/>
        <w:snapToGrid w:val="0"/>
        <w:spacing w:line="560" w:lineRule="exact"/>
        <w:ind w:firstLine="640" w:firstLineChars="200"/>
        <w:jc w:val="both"/>
        <w:textAlignment w:val="auto"/>
        <w:rPr>
          <w:rFonts w:hint="eastAsia" w:eastAsia="仿宋_GB2312"/>
          <w:sz w:val="32"/>
          <w:szCs w:val="32"/>
          <w:lang w:val="en-US" w:eastAsia="zh-CN"/>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t>中国航空运动协会</w:t>
      </w:r>
      <w:r>
        <w:rPr>
          <w:rFonts w:hint="eastAsia" w:eastAsia="仿宋_GB2312"/>
          <w:sz w:val="32"/>
          <w:szCs w:val="32"/>
          <w:lang w:val="en-US" w:eastAsia="zh-CN"/>
        </w:rPr>
        <w:t xml:space="preserve"> </w:t>
      </w:r>
    </w:p>
    <w:p w14:paraId="563A3E58">
      <w:pPr>
        <w:spacing w:line="560" w:lineRule="exact"/>
        <w:ind w:firstLine="640" w:firstLineChars="200"/>
        <w:rPr>
          <w:rFonts w:eastAsia="黑体"/>
          <w:sz w:val="32"/>
          <w:szCs w:val="32"/>
        </w:rPr>
      </w:pPr>
      <w:r>
        <w:rPr>
          <w:rFonts w:hint="eastAsia" w:eastAsia="黑体"/>
          <w:sz w:val="32"/>
          <w:szCs w:val="32"/>
          <w:lang w:val="en-US" w:eastAsia="zh-CN"/>
        </w:rPr>
        <w:t>三</w:t>
      </w:r>
      <w:r>
        <w:rPr>
          <w:rFonts w:eastAsia="黑体"/>
          <w:sz w:val="32"/>
          <w:szCs w:val="32"/>
        </w:rPr>
        <w:t>、</w:t>
      </w:r>
      <w:r>
        <w:rPr>
          <w:rFonts w:hint="eastAsia" w:eastAsia="黑体"/>
          <w:sz w:val="32"/>
          <w:szCs w:val="32"/>
          <w:lang w:val="en-US" w:eastAsia="zh-CN"/>
        </w:rPr>
        <w:t>活动</w:t>
      </w:r>
      <w:r>
        <w:rPr>
          <w:rFonts w:eastAsia="黑体"/>
          <w:sz w:val="32"/>
          <w:szCs w:val="32"/>
        </w:rPr>
        <w:t>项目</w:t>
      </w:r>
    </w:p>
    <w:p w14:paraId="3BD9F23E">
      <w:pPr>
        <w:keepNext w:val="0"/>
        <w:keepLines w:val="0"/>
        <w:pageBreakBefore w:val="0"/>
        <w:shd w:val="clear"/>
        <w:kinsoku/>
        <w:wordWrap/>
        <w:overflowPunct/>
        <w:topLinePunct w:val="0"/>
        <w:autoSpaceDE/>
        <w:autoSpaceDN/>
        <w:bidi w:val="0"/>
        <w:adjustRightInd w:val="0"/>
        <w:snapToGrid w:val="0"/>
        <w:spacing w:line="560" w:lineRule="exact"/>
        <w:ind w:firstLine="640" w:firstLineChars="200"/>
        <w:jc w:val="both"/>
        <w:textAlignment w:val="auto"/>
        <w:rPr>
          <w:rFonts w:hint="eastAsia" w:ascii="仿宋_GB2312" w:hAnsi="仿宋_GB2312" w:eastAsia="仿宋_GB2312" w:cs="仿宋_GB2312"/>
          <w:kern w:val="0"/>
          <w:sz w:val="32"/>
          <w:szCs w:val="32"/>
          <w:lang w:eastAsia="zh-CN"/>
        </w:rPr>
      </w:pPr>
      <w:r>
        <w:rPr>
          <w:rFonts w:hint="eastAsia" w:ascii="仿宋_GB2312" w:hAnsi="仿宋_GB2312" w:eastAsia="仿宋_GB2312" w:cs="仿宋_GB2312"/>
          <w:kern w:val="0"/>
          <w:sz w:val="32"/>
          <w:szCs w:val="32"/>
          <w:lang w:eastAsia="zh-Hans"/>
        </w:rPr>
        <w:t>1.</w:t>
      </w:r>
      <w:r>
        <w:rPr>
          <w:rFonts w:hint="eastAsia" w:ascii="仿宋_GB2312" w:hAnsi="仿宋_GB2312" w:eastAsia="仿宋_GB2312" w:cs="仿宋_GB2312"/>
          <w:kern w:val="0"/>
          <w:sz w:val="32"/>
          <w:szCs w:val="32"/>
          <w:lang w:eastAsia="zh-CN"/>
        </w:rPr>
        <w:t>趣味竞速飞行（红牛朗利特穿越气柱竞速）</w:t>
      </w:r>
    </w:p>
    <w:p w14:paraId="0D883C5D">
      <w:pPr>
        <w:keepNext w:val="0"/>
        <w:keepLines w:val="0"/>
        <w:pageBreakBefore w:val="0"/>
        <w:shd w:val="clear"/>
        <w:kinsoku/>
        <w:wordWrap/>
        <w:overflowPunct/>
        <w:topLinePunct w:val="0"/>
        <w:autoSpaceDE/>
        <w:autoSpaceDN/>
        <w:bidi w:val="0"/>
        <w:adjustRightInd w:val="0"/>
        <w:snapToGrid w:val="0"/>
        <w:spacing w:line="560" w:lineRule="exact"/>
        <w:ind w:firstLine="640" w:firstLineChars="200"/>
        <w:jc w:val="both"/>
        <w:textAlignment w:val="auto"/>
        <w:rPr>
          <w:rFonts w:hint="eastAsia" w:ascii="仿宋_GB2312" w:hAnsi="仿宋_GB2312" w:eastAsia="仿宋_GB2312" w:cs="仿宋_GB2312"/>
          <w:kern w:val="0"/>
          <w:sz w:val="32"/>
          <w:szCs w:val="32"/>
          <w:lang w:eastAsia="zh-Hans"/>
        </w:rPr>
      </w:pPr>
      <w:r>
        <w:rPr>
          <w:rFonts w:hint="eastAsia" w:ascii="仿宋_GB2312" w:hAnsi="仿宋_GB2312" w:eastAsia="仿宋_GB2312" w:cs="仿宋_GB2312"/>
          <w:kern w:val="0"/>
          <w:sz w:val="32"/>
          <w:szCs w:val="32"/>
          <w:lang w:eastAsia="zh-Hans"/>
        </w:rPr>
        <w:t>2.Y-</w:t>
      </w:r>
      <w:r>
        <w:rPr>
          <w:rFonts w:hint="eastAsia" w:ascii="仿宋_GB2312" w:hAnsi="仿宋_GB2312" w:eastAsia="仿宋_GB2312" w:cs="仿宋_GB2312"/>
          <w:kern w:val="0"/>
          <w:sz w:val="32"/>
          <w:szCs w:val="32"/>
          <w:lang w:eastAsia="zh-CN"/>
        </w:rPr>
        <w:t>特技</w:t>
      </w:r>
      <w:r>
        <w:rPr>
          <w:rFonts w:hint="eastAsia" w:ascii="仿宋_GB2312" w:hAnsi="仿宋_GB2312" w:eastAsia="仿宋_GB2312" w:cs="仿宋_GB2312"/>
          <w:kern w:val="0"/>
          <w:sz w:val="32"/>
          <w:szCs w:val="32"/>
          <w:lang w:eastAsia="zh-Hans"/>
        </w:rPr>
        <w:t>竞速</w:t>
      </w:r>
    </w:p>
    <w:p w14:paraId="384FA6D8">
      <w:pPr>
        <w:keepNext w:val="0"/>
        <w:keepLines w:val="0"/>
        <w:pageBreakBefore w:val="0"/>
        <w:shd w:val="clear"/>
        <w:kinsoku/>
        <w:wordWrap/>
        <w:overflowPunct/>
        <w:topLinePunct w:val="0"/>
        <w:autoSpaceDE/>
        <w:autoSpaceDN/>
        <w:bidi w:val="0"/>
        <w:adjustRightInd w:val="0"/>
        <w:snapToGrid w:val="0"/>
        <w:spacing w:line="560" w:lineRule="exact"/>
        <w:ind w:firstLine="640" w:firstLineChars="200"/>
        <w:jc w:val="both"/>
        <w:textAlignment w:val="auto"/>
        <w:rPr>
          <w:rFonts w:hint="eastAsia" w:ascii="仿宋_GB2312" w:hAnsi="仿宋_GB2312" w:eastAsia="仿宋_GB2312" w:cs="仿宋_GB2312"/>
          <w:kern w:val="0"/>
          <w:sz w:val="32"/>
          <w:szCs w:val="32"/>
          <w:lang w:eastAsia="zh-Hans"/>
        </w:rPr>
      </w:pPr>
      <w:r>
        <w:rPr>
          <w:rFonts w:hint="eastAsia" w:ascii="仿宋_GB2312" w:hAnsi="仿宋_GB2312" w:eastAsia="仿宋_GB2312" w:cs="仿宋_GB2312"/>
          <w:kern w:val="0"/>
          <w:sz w:val="32"/>
          <w:szCs w:val="32"/>
          <w:lang w:eastAsia="zh-Hans"/>
        </w:rPr>
        <w:t>3.伊斯坦布尔之旅挑战赛(海上)(仅限中学组)</w:t>
      </w:r>
    </w:p>
    <w:p w14:paraId="57DD0DF9">
      <w:pPr>
        <w:keepNext w:val="0"/>
        <w:keepLines w:val="0"/>
        <w:pageBreakBefore w:val="0"/>
        <w:shd w:val="clear"/>
        <w:kinsoku/>
        <w:wordWrap/>
        <w:overflowPunct/>
        <w:topLinePunct w:val="0"/>
        <w:autoSpaceDE/>
        <w:autoSpaceDN/>
        <w:bidi w:val="0"/>
        <w:adjustRightInd w:val="0"/>
        <w:snapToGrid w:val="0"/>
        <w:spacing w:line="560" w:lineRule="exact"/>
        <w:ind w:firstLine="640" w:firstLineChars="200"/>
        <w:jc w:val="both"/>
        <w:textAlignment w:val="auto"/>
        <w:rPr>
          <w:rFonts w:hint="eastAsia" w:ascii="仿宋_GB2312" w:hAnsi="仿宋_GB2312" w:eastAsia="仿宋_GB2312" w:cs="仿宋_GB2312"/>
          <w:kern w:val="0"/>
          <w:sz w:val="32"/>
          <w:szCs w:val="32"/>
          <w:lang w:eastAsia="zh-Hans"/>
        </w:rPr>
      </w:pPr>
      <w:r>
        <w:rPr>
          <w:rFonts w:hint="eastAsia" w:ascii="仿宋_GB2312" w:hAnsi="仿宋_GB2312" w:eastAsia="仿宋_GB2312" w:cs="仿宋_GB2312"/>
          <w:kern w:val="0"/>
          <w:sz w:val="32"/>
          <w:szCs w:val="32"/>
          <w:lang w:eastAsia="zh-Hans"/>
        </w:rPr>
        <w:t>4.滕珀尔霍夫之旅挑战赛(陆地)(仅限小学组)</w:t>
      </w:r>
    </w:p>
    <w:p w14:paraId="30C76859">
      <w:pPr>
        <w:keepNext w:val="0"/>
        <w:keepLines w:val="0"/>
        <w:pageBreakBefore w:val="0"/>
        <w:shd w:val="clear"/>
        <w:kinsoku/>
        <w:wordWrap/>
        <w:overflowPunct/>
        <w:topLinePunct w:val="0"/>
        <w:autoSpaceDE/>
        <w:autoSpaceDN/>
        <w:bidi w:val="0"/>
        <w:adjustRightInd w:val="0"/>
        <w:snapToGrid w:val="0"/>
        <w:spacing w:line="560" w:lineRule="exact"/>
        <w:ind w:firstLine="640" w:firstLineChars="200"/>
        <w:jc w:val="both"/>
        <w:textAlignment w:val="auto"/>
        <w:rPr>
          <w:rFonts w:hint="eastAsia" w:ascii="仿宋_GB2312" w:hAnsi="仿宋_GB2312" w:eastAsia="仿宋_GB2312" w:cs="仿宋_GB2312"/>
          <w:kern w:val="0"/>
          <w:sz w:val="32"/>
          <w:szCs w:val="32"/>
          <w:lang w:eastAsia="zh-Hans"/>
        </w:rPr>
      </w:pPr>
      <w:r>
        <w:rPr>
          <w:rFonts w:hint="eastAsia" w:ascii="仿宋_GB2312" w:hAnsi="仿宋_GB2312" w:eastAsia="仿宋_GB2312" w:cs="仿宋_GB2312"/>
          <w:kern w:val="0"/>
          <w:sz w:val="32"/>
          <w:szCs w:val="32"/>
          <w:lang w:val="en-US" w:eastAsia="zh-CN"/>
        </w:rPr>
        <w:t>5</w:t>
      </w:r>
      <w:r>
        <w:rPr>
          <w:rFonts w:hint="eastAsia" w:ascii="仿宋_GB2312" w:hAnsi="仿宋_GB2312" w:eastAsia="仿宋_GB2312" w:cs="仿宋_GB2312"/>
          <w:kern w:val="0"/>
          <w:sz w:val="32"/>
          <w:szCs w:val="32"/>
          <w:lang w:eastAsia="zh-Hans"/>
        </w:rPr>
        <w:t>.Z-本场五边争霸赛(</w:t>
      </w:r>
      <w:r>
        <w:rPr>
          <w:rFonts w:hint="eastAsia" w:ascii="仿宋_GB2312" w:hAnsi="仿宋_GB2312" w:eastAsia="仿宋_GB2312" w:cs="仿宋_GB2312"/>
          <w:kern w:val="0"/>
          <w:sz w:val="32"/>
          <w:szCs w:val="32"/>
          <w:lang w:val="en-US" w:eastAsia="zh-Hans"/>
        </w:rPr>
        <w:t>首都</w:t>
      </w:r>
      <w:r>
        <w:rPr>
          <w:rFonts w:hint="eastAsia" w:ascii="仿宋_GB2312" w:hAnsi="仿宋_GB2312" w:eastAsia="仿宋_GB2312" w:cs="仿宋_GB2312"/>
          <w:kern w:val="0"/>
          <w:sz w:val="32"/>
          <w:szCs w:val="32"/>
          <w:lang w:val="en-US" w:eastAsia="zh-CN"/>
        </w:rPr>
        <w:t>国际</w:t>
      </w:r>
      <w:r>
        <w:rPr>
          <w:rFonts w:hint="eastAsia" w:ascii="仿宋_GB2312" w:hAnsi="仿宋_GB2312" w:eastAsia="仿宋_GB2312" w:cs="仿宋_GB2312"/>
          <w:kern w:val="0"/>
          <w:sz w:val="32"/>
          <w:szCs w:val="32"/>
          <w:lang w:eastAsia="zh-Hans"/>
        </w:rPr>
        <w:t>机场)</w:t>
      </w:r>
    </w:p>
    <w:p w14:paraId="6276AA60">
      <w:pPr>
        <w:keepNext w:val="0"/>
        <w:keepLines w:val="0"/>
        <w:pageBreakBefore w:val="0"/>
        <w:shd w:val="clear"/>
        <w:kinsoku/>
        <w:wordWrap/>
        <w:overflowPunct/>
        <w:topLinePunct w:val="0"/>
        <w:autoSpaceDE/>
        <w:autoSpaceDN/>
        <w:bidi w:val="0"/>
        <w:adjustRightInd w:val="0"/>
        <w:snapToGrid w:val="0"/>
        <w:spacing w:line="560" w:lineRule="exact"/>
        <w:ind w:firstLine="640" w:firstLineChars="200"/>
        <w:jc w:val="both"/>
        <w:textAlignment w:val="auto"/>
        <w:rPr>
          <w:rFonts w:hint="eastAsia" w:ascii="仿宋_GB2312" w:hAnsi="仿宋_GB2312" w:eastAsia="仿宋_GB2312" w:cs="仿宋_GB2312"/>
          <w:kern w:val="0"/>
          <w:sz w:val="32"/>
          <w:szCs w:val="32"/>
          <w:lang w:eastAsia="zh-Hans"/>
        </w:rPr>
      </w:pPr>
      <w:r>
        <w:rPr>
          <w:rFonts w:hint="eastAsia" w:ascii="仿宋_GB2312" w:hAnsi="仿宋_GB2312" w:eastAsia="仿宋_GB2312" w:cs="仿宋_GB2312"/>
          <w:kern w:val="0"/>
          <w:sz w:val="32"/>
          <w:szCs w:val="32"/>
          <w:lang w:val="en-US" w:eastAsia="zh-CN"/>
        </w:rPr>
        <w:t>6</w:t>
      </w:r>
      <w:r>
        <w:rPr>
          <w:rFonts w:hint="eastAsia" w:ascii="仿宋_GB2312" w:hAnsi="仿宋_GB2312" w:eastAsia="仿宋_GB2312" w:cs="仿宋_GB2312"/>
          <w:kern w:val="0"/>
          <w:sz w:val="32"/>
          <w:szCs w:val="32"/>
          <w:lang w:eastAsia="zh-Hans"/>
        </w:rPr>
        <w:t>.</w:t>
      </w:r>
      <w:r>
        <w:rPr>
          <w:rFonts w:hint="eastAsia" w:ascii="仿宋_GB2312" w:hAnsi="仿宋_GB2312" w:eastAsia="仿宋_GB2312" w:cs="仿宋_GB2312"/>
          <w:kern w:val="0"/>
          <w:sz w:val="32"/>
          <w:szCs w:val="32"/>
          <w:lang w:val="en-US" w:eastAsia="zh-Hans"/>
        </w:rPr>
        <w:t>发动机失效返场着陆</w:t>
      </w:r>
      <w:r>
        <w:rPr>
          <w:rFonts w:hint="eastAsia" w:ascii="仿宋_GB2312" w:hAnsi="仿宋_GB2312" w:eastAsia="仿宋_GB2312" w:cs="仿宋_GB2312"/>
          <w:kern w:val="0"/>
          <w:sz w:val="32"/>
          <w:szCs w:val="32"/>
          <w:lang w:eastAsia="zh-Hans"/>
        </w:rPr>
        <w:t>（</w:t>
      </w:r>
      <w:r>
        <w:rPr>
          <w:rFonts w:hint="eastAsia" w:ascii="仿宋_GB2312" w:hAnsi="仿宋_GB2312" w:eastAsia="仿宋_GB2312" w:cs="仿宋_GB2312"/>
          <w:kern w:val="0"/>
          <w:sz w:val="32"/>
          <w:szCs w:val="32"/>
          <w:lang w:val="en-US" w:eastAsia="zh-Hans"/>
        </w:rPr>
        <w:t>首都</w:t>
      </w:r>
      <w:r>
        <w:rPr>
          <w:rFonts w:hint="eastAsia" w:ascii="仿宋_GB2312" w:hAnsi="仿宋_GB2312" w:eastAsia="仿宋_GB2312" w:cs="仿宋_GB2312"/>
          <w:kern w:val="0"/>
          <w:sz w:val="32"/>
          <w:szCs w:val="32"/>
          <w:lang w:val="en-US" w:eastAsia="zh-CN"/>
        </w:rPr>
        <w:t>国际</w:t>
      </w:r>
      <w:r>
        <w:rPr>
          <w:rFonts w:hint="eastAsia" w:ascii="仿宋_GB2312" w:hAnsi="仿宋_GB2312" w:eastAsia="仿宋_GB2312" w:cs="仿宋_GB2312"/>
          <w:kern w:val="0"/>
          <w:sz w:val="32"/>
          <w:szCs w:val="32"/>
          <w:lang w:eastAsia="zh-Hans"/>
        </w:rPr>
        <w:t>机场）</w:t>
      </w:r>
    </w:p>
    <w:p w14:paraId="6E1A4F9E">
      <w:pPr>
        <w:keepNext w:val="0"/>
        <w:keepLines w:val="0"/>
        <w:pageBreakBefore w:val="0"/>
        <w:shd w:val="clear"/>
        <w:kinsoku/>
        <w:wordWrap/>
        <w:overflowPunct/>
        <w:topLinePunct w:val="0"/>
        <w:autoSpaceDE/>
        <w:autoSpaceDN/>
        <w:bidi w:val="0"/>
        <w:adjustRightInd w:val="0"/>
        <w:snapToGrid w:val="0"/>
        <w:spacing w:line="560" w:lineRule="exact"/>
        <w:ind w:firstLine="640" w:firstLineChars="200"/>
        <w:jc w:val="both"/>
        <w:textAlignment w:val="auto"/>
        <w:rPr>
          <w:rFonts w:hint="eastAsia" w:ascii="仿宋_GB2312" w:hAnsi="仿宋_GB2312" w:eastAsia="仿宋_GB2312" w:cs="仿宋_GB2312"/>
          <w:kern w:val="0"/>
          <w:sz w:val="32"/>
          <w:szCs w:val="32"/>
          <w:lang w:eastAsia="zh-Hans"/>
        </w:rPr>
      </w:pPr>
      <w:r>
        <w:rPr>
          <w:rFonts w:hint="eastAsia" w:ascii="仿宋_GB2312" w:hAnsi="仿宋_GB2312" w:eastAsia="仿宋_GB2312" w:cs="仿宋_GB2312"/>
          <w:kern w:val="0"/>
          <w:sz w:val="32"/>
          <w:szCs w:val="32"/>
          <w:lang w:val="en-US" w:eastAsia="zh-CN"/>
        </w:rPr>
        <w:t>7</w:t>
      </w:r>
      <w:r>
        <w:rPr>
          <w:rFonts w:hint="eastAsia" w:ascii="仿宋_GB2312" w:hAnsi="仿宋_GB2312" w:eastAsia="仿宋_GB2312" w:cs="仿宋_GB2312"/>
          <w:kern w:val="0"/>
          <w:sz w:val="32"/>
          <w:szCs w:val="32"/>
          <w:lang w:eastAsia="zh-Hans"/>
        </w:rPr>
        <w:t>.</w:t>
      </w:r>
      <w:r>
        <w:rPr>
          <w:rFonts w:hint="eastAsia" w:ascii="仿宋_GB2312" w:hAnsi="仿宋_GB2312" w:eastAsia="仿宋_GB2312" w:cs="仿宋_GB2312"/>
          <w:kern w:val="0"/>
          <w:sz w:val="32"/>
          <w:szCs w:val="32"/>
        </w:rPr>
        <w:t>S</w:t>
      </w:r>
      <w:r>
        <w:rPr>
          <w:rFonts w:hint="eastAsia" w:ascii="仿宋_GB2312" w:hAnsi="仿宋_GB2312" w:eastAsia="仿宋_GB2312" w:cs="仿宋_GB2312"/>
          <w:kern w:val="0"/>
          <w:sz w:val="32"/>
          <w:szCs w:val="32"/>
          <w:lang w:eastAsia="zh-Hans"/>
        </w:rPr>
        <w:t>u-33航母着舰2020基础版（仅限小学组）</w:t>
      </w:r>
    </w:p>
    <w:p w14:paraId="48AAAB2C">
      <w:pPr>
        <w:keepNext w:val="0"/>
        <w:keepLines w:val="0"/>
        <w:pageBreakBefore w:val="0"/>
        <w:shd w:val="clear"/>
        <w:kinsoku/>
        <w:wordWrap/>
        <w:overflowPunct/>
        <w:topLinePunct w:val="0"/>
        <w:autoSpaceDE/>
        <w:autoSpaceDN/>
        <w:bidi w:val="0"/>
        <w:adjustRightInd w:val="0"/>
        <w:snapToGrid w:val="0"/>
        <w:spacing w:line="560" w:lineRule="exact"/>
        <w:ind w:firstLine="640" w:firstLineChars="200"/>
        <w:jc w:val="both"/>
        <w:textAlignment w:val="auto"/>
        <w:rPr>
          <w:rFonts w:hint="eastAsia" w:ascii="仿宋_GB2312" w:hAnsi="仿宋_GB2312" w:eastAsia="仿宋_GB2312" w:cs="仿宋_GB2312"/>
          <w:kern w:val="0"/>
          <w:sz w:val="32"/>
          <w:szCs w:val="32"/>
          <w:lang w:eastAsia="zh-Hans"/>
        </w:rPr>
      </w:pPr>
      <w:r>
        <w:rPr>
          <w:rFonts w:hint="eastAsia" w:ascii="仿宋_GB2312" w:hAnsi="仿宋_GB2312" w:eastAsia="仿宋_GB2312" w:cs="仿宋_GB2312"/>
          <w:kern w:val="0"/>
          <w:sz w:val="32"/>
          <w:szCs w:val="32"/>
          <w:lang w:val="en-US" w:eastAsia="zh-CN"/>
        </w:rPr>
        <w:t>8</w:t>
      </w:r>
      <w:r>
        <w:rPr>
          <w:rFonts w:hint="eastAsia" w:ascii="仿宋_GB2312" w:hAnsi="仿宋_GB2312" w:eastAsia="仿宋_GB2312" w:cs="仿宋_GB2312"/>
          <w:kern w:val="0"/>
          <w:sz w:val="32"/>
          <w:szCs w:val="32"/>
          <w:lang w:eastAsia="zh-Hans"/>
        </w:rPr>
        <w:t>.</w:t>
      </w:r>
      <w:r>
        <w:rPr>
          <w:rFonts w:hint="eastAsia" w:ascii="仿宋_GB2312" w:hAnsi="仿宋_GB2312" w:eastAsia="仿宋_GB2312" w:cs="仿宋_GB2312"/>
          <w:kern w:val="0"/>
          <w:sz w:val="32"/>
          <w:szCs w:val="32"/>
        </w:rPr>
        <w:t>S</w:t>
      </w:r>
      <w:r>
        <w:rPr>
          <w:rFonts w:hint="eastAsia" w:ascii="仿宋_GB2312" w:hAnsi="仿宋_GB2312" w:eastAsia="仿宋_GB2312" w:cs="仿宋_GB2312"/>
          <w:kern w:val="0"/>
          <w:sz w:val="32"/>
          <w:szCs w:val="32"/>
          <w:lang w:eastAsia="zh-Hans"/>
        </w:rPr>
        <w:t>u-33航母着舰2020高级版（仅限中学组）</w:t>
      </w:r>
    </w:p>
    <w:p w14:paraId="0484F6A9">
      <w:pPr>
        <w:spacing w:line="560" w:lineRule="exact"/>
        <w:ind w:firstLine="640" w:firstLineChars="200"/>
      </w:pPr>
      <w:r>
        <w:rPr>
          <w:rFonts w:hint="eastAsia" w:eastAsia="黑体"/>
          <w:sz w:val="32"/>
          <w:szCs w:val="32"/>
          <w:lang w:val="en-US" w:eastAsia="zh-CN"/>
        </w:rPr>
        <w:t>四</w:t>
      </w:r>
      <w:r>
        <w:rPr>
          <w:rFonts w:eastAsia="黑体"/>
          <w:sz w:val="32"/>
          <w:szCs w:val="32"/>
        </w:rPr>
        <w:t>、时间安排</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5"/>
        <w:gridCol w:w="1933"/>
        <w:gridCol w:w="2022"/>
        <w:gridCol w:w="3624"/>
      </w:tblGrid>
      <w:tr w14:paraId="6DF33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jc w:val="center"/>
        </w:trPr>
        <w:tc>
          <w:tcPr>
            <w:tcW w:w="1475" w:type="dxa"/>
            <w:noWrap w:val="0"/>
            <w:vAlign w:val="bottom"/>
          </w:tcPr>
          <w:p w14:paraId="41C4BFCE">
            <w:pPr>
              <w:spacing w:line="360" w:lineRule="auto"/>
              <w:jc w:val="center"/>
              <w:rPr>
                <w:b/>
                <w:kern w:val="0"/>
                <w:sz w:val="24"/>
              </w:rPr>
            </w:pPr>
            <w:r>
              <w:rPr>
                <w:b/>
                <w:kern w:val="0"/>
                <w:sz w:val="24"/>
              </w:rPr>
              <w:t>时间</w:t>
            </w:r>
          </w:p>
        </w:tc>
        <w:tc>
          <w:tcPr>
            <w:tcW w:w="1933" w:type="dxa"/>
            <w:noWrap w:val="0"/>
            <w:vAlign w:val="bottom"/>
          </w:tcPr>
          <w:p w14:paraId="633D6CF4">
            <w:pPr>
              <w:spacing w:line="360" w:lineRule="auto"/>
              <w:jc w:val="center"/>
              <w:rPr>
                <w:b/>
                <w:kern w:val="0"/>
                <w:sz w:val="24"/>
              </w:rPr>
            </w:pPr>
            <w:r>
              <w:rPr>
                <w:b/>
                <w:kern w:val="0"/>
                <w:sz w:val="24"/>
              </w:rPr>
              <w:t>地点</w:t>
            </w:r>
          </w:p>
        </w:tc>
        <w:tc>
          <w:tcPr>
            <w:tcW w:w="2022" w:type="dxa"/>
            <w:noWrap w:val="0"/>
            <w:vAlign w:val="bottom"/>
          </w:tcPr>
          <w:p w14:paraId="42C048D6">
            <w:pPr>
              <w:spacing w:line="360" w:lineRule="auto"/>
              <w:jc w:val="center"/>
              <w:rPr>
                <w:b/>
                <w:kern w:val="0"/>
                <w:sz w:val="24"/>
              </w:rPr>
            </w:pPr>
            <w:r>
              <w:rPr>
                <w:b/>
                <w:kern w:val="0"/>
                <w:sz w:val="24"/>
              </w:rPr>
              <w:t>内容</w:t>
            </w:r>
          </w:p>
        </w:tc>
        <w:tc>
          <w:tcPr>
            <w:tcW w:w="3624" w:type="dxa"/>
            <w:noWrap w:val="0"/>
            <w:vAlign w:val="bottom"/>
          </w:tcPr>
          <w:p w14:paraId="02CB2296">
            <w:pPr>
              <w:spacing w:line="360" w:lineRule="auto"/>
              <w:jc w:val="center"/>
              <w:rPr>
                <w:b/>
                <w:kern w:val="0"/>
                <w:sz w:val="24"/>
              </w:rPr>
            </w:pPr>
            <w:r>
              <w:rPr>
                <w:b/>
                <w:kern w:val="0"/>
                <w:sz w:val="24"/>
              </w:rPr>
              <w:t>备注</w:t>
            </w:r>
          </w:p>
        </w:tc>
      </w:tr>
      <w:tr w14:paraId="1D687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75" w:type="dxa"/>
            <w:shd w:val="clear" w:color="auto" w:fill="auto"/>
            <w:noWrap w:val="0"/>
            <w:vAlign w:val="center"/>
          </w:tcPr>
          <w:p w14:paraId="5A2896FA">
            <w:pPr>
              <w:jc w:val="center"/>
              <w:rPr>
                <w:rFonts w:hint="eastAsia" w:eastAsia="仿宋_GB2312"/>
                <w:sz w:val="24"/>
                <w:lang w:val="en-US" w:eastAsia="zh-CN"/>
              </w:rPr>
            </w:pPr>
            <w:r>
              <w:rPr>
                <w:rFonts w:hint="eastAsia" w:eastAsia="仿宋_GB2312"/>
                <w:sz w:val="24"/>
                <w:lang w:val="en-US" w:eastAsia="zh-CN"/>
              </w:rPr>
              <w:t>4月30日</w:t>
            </w:r>
          </w:p>
          <w:p w14:paraId="579F97EA">
            <w:pPr>
              <w:jc w:val="center"/>
              <w:rPr>
                <w:rFonts w:eastAsia="仿宋_GB2312"/>
                <w:b/>
                <w:sz w:val="24"/>
              </w:rPr>
            </w:pPr>
            <w:r>
              <w:rPr>
                <w:rFonts w:hint="eastAsia" w:eastAsia="仿宋_GB2312"/>
                <w:sz w:val="24"/>
                <w:lang w:val="en-US" w:eastAsia="zh-CN"/>
              </w:rPr>
              <w:t>-5月19日</w:t>
            </w:r>
          </w:p>
        </w:tc>
        <w:tc>
          <w:tcPr>
            <w:tcW w:w="1933" w:type="dxa"/>
            <w:shd w:val="clear" w:color="auto" w:fill="auto"/>
            <w:noWrap w:val="0"/>
            <w:vAlign w:val="center"/>
          </w:tcPr>
          <w:p w14:paraId="15982E8A">
            <w:pPr>
              <w:jc w:val="center"/>
              <w:rPr>
                <w:rFonts w:hint="eastAsia" w:eastAsia="仿宋_GB2312"/>
                <w:sz w:val="24"/>
                <w:lang w:val="en-US" w:eastAsia="zh-CN"/>
              </w:rPr>
            </w:pPr>
            <w:r>
              <w:rPr>
                <w:rFonts w:eastAsia="仿宋_GB2312"/>
                <w:sz w:val="24"/>
              </w:rPr>
              <w:t>线上</w:t>
            </w:r>
            <w:r>
              <w:rPr>
                <w:rFonts w:hint="eastAsia" w:eastAsia="仿宋_GB2312"/>
                <w:sz w:val="24"/>
                <w:lang w:val="en-US" w:eastAsia="zh-CN"/>
              </w:rPr>
              <w:t>平台</w:t>
            </w:r>
          </w:p>
        </w:tc>
        <w:tc>
          <w:tcPr>
            <w:tcW w:w="2022" w:type="dxa"/>
            <w:shd w:val="clear" w:color="auto" w:fill="auto"/>
            <w:noWrap w:val="0"/>
            <w:vAlign w:val="center"/>
          </w:tcPr>
          <w:p w14:paraId="11E29B0A">
            <w:pPr>
              <w:jc w:val="center"/>
              <w:rPr>
                <w:rFonts w:hint="default" w:eastAsia="仿宋_GB2312"/>
                <w:sz w:val="24"/>
                <w:lang w:val="en-US" w:eastAsia="zh-CN"/>
              </w:rPr>
            </w:pPr>
            <w:r>
              <w:rPr>
                <w:rFonts w:hint="eastAsia" w:eastAsia="仿宋_GB2312"/>
                <w:sz w:val="24"/>
                <w:lang w:val="en-US" w:eastAsia="zh-CN"/>
              </w:rPr>
              <w:t>活动报名</w:t>
            </w:r>
          </w:p>
        </w:tc>
        <w:tc>
          <w:tcPr>
            <w:tcW w:w="3624" w:type="dxa"/>
            <w:shd w:val="clear" w:color="auto" w:fill="auto"/>
            <w:noWrap w:val="0"/>
            <w:vAlign w:val="center"/>
          </w:tcPr>
          <w:p w14:paraId="776C51EC">
            <w:pPr>
              <w:rPr>
                <w:rFonts w:eastAsia="仿宋_GB2312"/>
                <w:b/>
                <w:sz w:val="24"/>
              </w:rPr>
            </w:pPr>
            <w:r>
              <w:rPr>
                <w:rFonts w:eastAsia="仿宋_GB2312"/>
                <w:sz w:val="24"/>
              </w:rPr>
              <w:t>在规定时间内平台24小时开放</w:t>
            </w:r>
          </w:p>
        </w:tc>
      </w:tr>
      <w:tr w14:paraId="211FA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9" w:hRule="atLeast"/>
          <w:jc w:val="center"/>
        </w:trPr>
        <w:tc>
          <w:tcPr>
            <w:tcW w:w="1475" w:type="dxa"/>
            <w:shd w:val="clear" w:color="auto" w:fill="auto"/>
            <w:noWrap w:val="0"/>
            <w:vAlign w:val="center"/>
          </w:tcPr>
          <w:p w14:paraId="7796079A">
            <w:pPr>
              <w:jc w:val="center"/>
              <w:rPr>
                <w:rFonts w:hint="eastAsia" w:eastAsia="仿宋_GB2312"/>
                <w:sz w:val="24"/>
                <w:lang w:val="en-US" w:eastAsia="zh-CN"/>
              </w:rPr>
            </w:pPr>
            <w:r>
              <w:rPr>
                <w:rFonts w:hint="eastAsia" w:eastAsia="仿宋_GB2312"/>
                <w:sz w:val="24"/>
                <w:lang w:val="en-US" w:eastAsia="zh-CN"/>
              </w:rPr>
              <w:t>5月13日</w:t>
            </w:r>
          </w:p>
          <w:p w14:paraId="0DC68C9F">
            <w:pPr>
              <w:jc w:val="center"/>
              <w:rPr>
                <w:rFonts w:hint="default" w:eastAsia="仿宋_GB2312"/>
                <w:sz w:val="24"/>
                <w:lang w:val="en-US" w:eastAsia="zh-CN"/>
              </w:rPr>
            </w:pPr>
            <w:r>
              <w:rPr>
                <w:rFonts w:hint="eastAsia" w:eastAsia="仿宋_GB2312"/>
                <w:sz w:val="24"/>
                <w:lang w:val="en-US" w:eastAsia="zh-CN"/>
              </w:rPr>
              <w:t>14:00</w:t>
            </w:r>
          </w:p>
        </w:tc>
        <w:tc>
          <w:tcPr>
            <w:tcW w:w="1933" w:type="dxa"/>
            <w:shd w:val="clear" w:color="auto" w:fill="auto"/>
            <w:noWrap w:val="0"/>
            <w:vAlign w:val="center"/>
          </w:tcPr>
          <w:p w14:paraId="45D62773">
            <w:pPr>
              <w:jc w:val="center"/>
              <w:rPr>
                <w:rFonts w:hint="eastAsia" w:eastAsia="仿宋_GB2312"/>
                <w:sz w:val="24"/>
                <w:lang w:val="en-US" w:eastAsia="zh-CN"/>
              </w:rPr>
            </w:pPr>
            <w:r>
              <w:rPr>
                <w:rFonts w:hint="eastAsia" w:eastAsia="仿宋_GB2312"/>
                <w:sz w:val="24"/>
                <w:lang w:val="en-US" w:eastAsia="zh-CN"/>
              </w:rPr>
              <w:t>北京市少年宫</w:t>
            </w:r>
          </w:p>
          <w:p w14:paraId="27D5DD7E">
            <w:pPr>
              <w:jc w:val="center"/>
              <w:rPr>
                <w:rFonts w:hint="default" w:eastAsia="仿宋_GB2312"/>
                <w:sz w:val="24"/>
                <w:lang w:val="en-US" w:eastAsia="zh-CN"/>
              </w:rPr>
            </w:pPr>
            <w:r>
              <w:rPr>
                <w:rFonts w:hint="eastAsia" w:eastAsia="仿宋_GB2312"/>
                <w:sz w:val="24"/>
                <w:lang w:val="en-US" w:eastAsia="zh-CN"/>
              </w:rPr>
              <w:t>B1多功能厅</w:t>
            </w:r>
          </w:p>
        </w:tc>
        <w:tc>
          <w:tcPr>
            <w:tcW w:w="2022" w:type="dxa"/>
            <w:shd w:val="clear" w:color="auto" w:fill="auto"/>
            <w:noWrap w:val="0"/>
            <w:vAlign w:val="center"/>
          </w:tcPr>
          <w:p w14:paraId="75134636">
            <w:pPr>
              <w:jc w:val="center"/>
              <w:rPr>
                <w:rFonts w:eastAsia="仿宋_GB2312"/>
                <w:sz w:val="24"/>
              </w:rPr>
            </w:pPr>
            <w:r>
              <w:rPr>
                <w:rFonts w:hint="eastAsia" w:eastAsia="仿宋_GB2312"/>
                <w:sz w:val="24"/>
                <w:lang w:val="en-US" w:eastAsia="zh-CN"/>
              </w:rPr>
              <w:t>师资培训会</w:t>
            </w:r>
          </w:p>
        </w:tc>
        <w:tc>
          <w:tcPr>
            <w:tcW w:w="3624" w:type="dxa"/>
            <w:shd w:val="clear" w:color="auto" w:fill="auto"/>
            <w:noWrap w:val="0"/>
            <w:vAlign w:val="center"/>
          </w:tcPr>
          <w:p w14:paraId="3F7BE227">
            <w:pPr>
              <w:rPr>
                <w:rFonts w:hint="default" w:eastAsia="仿宋_GB2312"/>
                <w:sz w:val="24"/>
                <w:lang w:val="en-US" w:eastAsia="zh-CN"/>
              </w:rPr>
            </w:pPr>
            <w:r>
              <w:rPr>
                <w:rFonts w:hint="eastAsia" w:eastAsia="仿宋_GB2312"/>
                <w:sz w:val="24"/>
                <w:lang w:val="en-US" w:eastAsia="zh-CN"/>
              </w:rPr>
              <w:t>介绍活动规则，领队或指导教师参与</w:t>
            </w:r>
          </w:p>
        </w:tc>
      </w:tr>
      <w:tr w14:paraId="69559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atLeast"/>
          <w:jc w:val="center"/>
        </w:trPr>
        <w:tc>
          <w:tcPr>
            <w:tcW w:w="1475" w:type="dxa"/>
            <w:shd w:val="clear" w:color="auto" w:fill="auto"/>
            <w:noWrap w:val="0"/>
            <w:vAlign w:val="center"/>
          </w:tcPr>
          <w:p w14:paraId="35917EEB">
            <w:pPr>
              <w:jc w:val="center"/>
              <w:rPr>
                <w:rFonts w:eastAsia="仿宋_GB2312"/>
                <w:sz w:val="24"/>
              </w:rPr>
            </w:pPr>
            <w:r>
              <w:rPr>
                <w:rFonts w:hint="eastAsia" w:eastAsia="仿宋_GB2312"/>
                <w:sz w:val="24"/>
                <w:lang w:val="en-US" w:eastAsia="zh-CN"/>
              </w:rPr>
              <w:t>5</w:t>
            </w:r>
            <w:r>
              <w:rPr>
                <w:rFonts w:eastAsia="仿宋_GB2312"/>
                <w:sz w:val="24"/>
              </w:rPr>
              <w:t>月</w:t>
            </w:r>
            <w:r>
              <w:rPr>
                <w:rFonts w:hint="eastAsia" w:eastAsia="仿宋_GB2312"/>
                <w:sz w:val="24"/>
                <w:lang w:val="en-US" w:eastAsia="zh-CN"/>
              </w:rPr>
              <w:t>22</w:t>
            </w:r>
            <w:r>
              <w:rPr>
                <w:rFonts w:eastAsia="仿宋_GB2312"/>
                <w:sz w:val="24"/>
              </w:rPr>
              <w:t>日</w:t>
            </w:r>
          </w:p>
          <w:p w14:paraId="0548484D">
            <w:pPr>
              <w:jc w:val="center"/>
              <w:rPr>
                <w:rFonts w:hint="default" w:eastAsia="仿宋_GB2312"/>
                <w:sz w:val="24"/>
                <w:lang w:val="en-US" w:eastAsia="zh-CN"/>
              </w:rPr>
            </w:pPr>
            <w:r>
              <w:rPr>
                <w:rFonts w:hint="eastAsia" w:eastAsia="仿宋_GB2312"/>
                <w:sz w:val="24"/>
                <w:lang w:val="en-US" w:eastAsia="zh-CN"/>
              </w:rPr>
              <w:t>19:00</w:t>
            </w:r>
          </w:p>
        </w:tc>
        <w:tc>
          <w:tcPr>
            <w:tcW w:w="1933" w:type="dxa"/>
            <w:shd w:val="clear" w:color="auto" w:fill="auto"/>
            <w:noWrap w:val="0"/>
            <w:vAlign w:val="center"/>
          </w:tcPr>
          <w:p w14:paraId="742F0C72">
            <w:pPr>
              <w:jc w:val="center"/>
              <w:rPr>
                <w:rFonts w:eastAsia="仿宋_GB2312"/>
                <w:sz w:val="24"/>
              </w:rPr>
            </w:pPr>
            <w:r>
              <w:rPr>
                <w:rFonts w:eastAsia="仿宋_GB2312"/>
                <w:sz w:val="24"/>
              </w:rPr>
              <w:t>线上</w:t>
            </w:r>
          </w:p>
        </w:tc>
        <w:tc>
          <w:tcPr>
            <w:tcW w:w="2022" w:type="dxa"/>
            <w:shd w:val="clear" w:color="auto" w:fill="auto"/>
            <w:noWrap w:val="0"/>
            <w:vAlign w:val="center"/>
          </w:tcPr>
          <w:p w14:paraId="5F015A5C">
            <w:pPr>
              <w:jc w:val="center"/>
              <w:rPr>
                <w:rFonts w:hint="eastAsia" w:eastAsia="仿宋_GB2312"/>
                <w:sz w:val="24"/>
                <w:lang w:eastAsia="zh-CN"/>
              </w:rPr>
            </w:pPr>
            <w:r>
              <w:rPr>
                <w:rFonts w:hint="eastAsia" w:eastAsia="仿宋_GB2312"/>
                <w:sz w:val="24"/>
                <w:lang w:val="en-US" w:eastAsia="zh-CN"/>
              </w:rPr>
              <w:t>领队会</w:t>
            </w:r>
          </w:p>
        </w:tc>
        <w:tc>
          <w:tcPr>
            <w:tcW w:w="3624" w:type="dxa"/>
            <w:shd w:val="clear" w:color="auto" w:fill="auto"/>
            <w:noWrap w:val="0"/>
            <w:vAlign w:val="center"/>
          </w:tcPr>
          <w:p w14:paraId="69FA336E">
            <w:pPr>
              <w:rPr>
                <w:rFonts w:hint="default" w:eastAsia="仿宋_GB2312"/>
                <w:sz w:val="24"/>
                <w:lang w:val="en-US" w:eastAsia="zh-CN"/>
              </w:rPr>
            </w:pPr>
            <w:r>
              <w:rPr>
                <w:rFonts w:hint="eastAsia" w:eastAsia="仿宋_GB2312"/>
                <w:sz w:val="24"/>
                <w:lang w:val="en-US" w:eastAsia="zh-CN"/>
              </w:rPr>
              <w:t>具体会议信息领队群内另行通知</w:t>
            </w:r>
          </w:p>
        </w:tc>
      </w:tr>
      <w:tr w14:paraId="1424D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0" w:hRule="atLeast"/>
          <w:jc w:val="center"/>
        </w:trPr>
        <w:tc>
          <w:tcPr>
            <w:tcW w:w="1475" w:type="dxa"/>
            <w:shd w:val="clear" w:color="auto" w:fill="auto"/>
            <w:noWrap w:val="0"/>
            <w:vAlign w:val="center"/>
          </w:tcPr>
          <w:p w14:paraId="5F1FBB1E">
            <w:pPr>
              <w:jc w:val="center"/>
              <w:rPr>
                <w:rFonts w:eastAsia="仿宋_GB2312"/>
                <w:sz w:val="24"/>
              </w:rPr>
            </w:pPr>
            <w:r>
              <w:rPr>
                <w:rFonts w:hint="eastAsia" w:eastAsia="仿宋_GB2312"/>
                <w:sz w:val="24"/>
                <w:lang w:val="en-US" w:eastAsia="zh-CN"/>
              </w:rPr>
              <w:t>5月31</w:t>
            </w:r>
            <w:r>
              <w:rPr>
                <w:rFonts w:eastAsia="仿宋_GB2312"/>
                <w:sz w:val="24"/>
              </w:rPr>
              <w:t>日</w:t>
            </w:r>
          </w:p>
        </w:tc>
        <w:tc>
          <w:tcPr>
            <w:tcW w:w="1933" w:type="dxa"/>
            <w:shd w:val="clear" w:color="auto" w:fill="auto"/>
            <w:noWrap w:val="0"/>
            <w:vAlign w:val="center"/>
          </w:tcPr>
          <w:p w14:paraId="30D0C8A5">
            <w:pPr>
              <w:jc w:val="center"/>
              <w:rPr>
                <w:rFonts w:hint="eastAsia" w:eastAsia="仿宋_GB2312"/>
                <w:sz w:val="24"/>
                <w:lang w:val="en-US" w:eastAsia="zh-CN"/>
              </w:rPr>
            </w:pPr>
            <w:r>
              <w:rPr>
                <w:rFonts w:hint="eastAsia" w:eastAsia="仿宋_GB2312"/>
                <w:sz w:val="24"/>
                <w:lang w:val="en-US" w:eastAsia="zh-CN"/>
              </w:rPr>
              <w:t>北京汇文中学（南校区）</w:t>
            </w:r>
          </w:p>
          <w:p w14:paraId="03E0BAF4">
            <w:pPr>
              <w:jc w:val="center"/>
              <w:rPr>
                <w:rFonts w:hint="default" w:eastAsia="仿宋_GB2312"/>
                <w:sz w:val="24"/>
                <w:lang w:val="en-US"/>
              </w:rPr>
            </w:pPr>
            <w:r>
              <w:rPr>
                <w:rFonts w:hint="eastAsia" w:eastAsia="仿宋_GB2312"/>
                <w:sz w:val="24"/>
                <w:lang w:val="en-US" w:eastAsia="zh-CN"/>
              </w:rPr>
              <w:t>北京市东城区景泰路9号院</w:t>
            </w:r>
          </w:p>
        </w:tc>
        <w:tc>
          <w:tcPr>
            <w:tcW w:w="2022" w:type="dxa"/>
            <w:shd w:val="clear" w:color="auto" w:fill="auto"/>
            <w:noWrap w:val="0"/>
            <w:vAlign w:val="center"/>
          </w:tcPr>
          <w:p w14:paraId="590CF04E">
            <w:pPr>
              <w:adjustRightInd w:val="0"/>
              <w:jc w:val="center"/>
              <w:rPr>
                <w:rFonts w:hint="default" w:eastAsia="仿宋_GB2312"/>
                <w:sz w:val="24"/>
                <w:lang w:val="en-US" w:eastAsia="zh-CN"/>
              </w:rPr>
            </w:pPr>
            <w:r>
              <w:rPr>
                <w:rFonts w:hint="eastAsia" w:eastAsia="仿宋_GB2312"/>
                <w:sz w:val="24"/>
                <w:lang w:val="en-US" w:eastAsia="zh-CN"/>
              </w:rPr>
              <w:t>现场活动</w:t>
            </w:r>
          </w:p>
        </w:tc>
        <w:tc>
          <w:tcPr>
            <w:tcW w:w="3624" w:type="dxa"/>
            <w:shd w:val="clear" w:color="auto" w:fill="auto"/>
            <w:noWrap w:val="0"/>
            <w:vAlign w:val="center"/>
          </w:tcPr>
          <w:p w14:paraId="6A194146">
            <w:pPr>
              <w:rPr>
                <w:rFonts w:hint="default" w:eastAsia="仿宋_GB2312"/>
                <w:sz w:val="24"/>
                <w:lang w:val="en-US" w:eastAsia="zh-CN"/>
              </w:rPr>
            </w:pPr>
            <w:r>
              <w:rPr>
                <w:rFonts w:hint="eastAsia" w:eastAsia="仿宋_GB2312"/>
                <w:sz w:val="24"/>
                <w:lang w:val="en-US" w:eastAsia="zh-CN"/>
              </w:rPr>
              <w:t>现场提交纸质版保险单</w:t>
            </w:r>
          </w:p>
        </w:tc>
      </w:tr>
    </w:tbl>
    <w:p w14:paraId="2B50CB45">
      <w:pPr>
        <w:numPr>
          <w:numId w:val="0"/>
        </w:numPr>
        <w:spacing w:line="560" w:lineRule="exact"/>
        <w:ind w:firstLine="640" w:firstLineChars="200"/>
        <w:rPr>
          <w:rFonts w:eastAsia="黑体"/>
          <w:sz w:val="32"/>
          <w:szCs w:val="32"/>
        </w:rPr>
      </w:pPr>
      <w:r>
        <w:rPr>
          <w:rFonts w:hint="eastAsia" w:eastAsia="黑体"/>
          <w:sz w:val="32"/>
          <w:szCs w:val="32"/>
          <w:lang w:val="en-US" w:eastAsia="zh-CN"/>
        </w:rPr>
        <w:t>五、</w:t>
      </w:r>
      <w:r>
        <w:rPr>
          <w:rFonts w:eastAsia="黑体"/>
          <w:sz w:val="32"/>
          <w:szCs w:val="32"/>
        </w:rPr>
        <w:t>报名办法</w:t>
      </w:r>
    </w:p>
    <w:p w14:paraId="60FDEFB0">
      <w:pPr>
        <w:pStyle w:val="20"/>
        <w:keepNext w:val="0"/>
        <w:keepLines w:val="0"/>
        <w:pageBreakBefore w:val="0"/>
        <w:kinsoku/>
        <w:wordWrap/>
        <w:overflowPunct/>
        <w:topLinePunct w:val="0"/>
        <w:autoSpaceDE/>
        <w:autoSpaceDN/>
        <w:bidi w:val="0"/>
        <w:adjustRightInd w:val="0"/>
        <w:snapToGrid w:val="0"/>
        <w:spacing w:line="560" w:lineRule="exact"/>
        <w:jc w:val="both"/>
        <w:textAlignment w:val="auto"/>
        <w:rPr>
          <w:rFonts w:hint="eastAsia" w:ascii="仿宋" w:hAnsi="仿宋" w:eastAsia="仿宋" w:cstheme="minorBidi"/>
          <w:kern w:val="2"/>
          <w:sz w:val="32"/>
          <w:szCs w:val="32"/>
          <w:lang w:val="en-US" w:eastAsia="zh-CN" w:bidi="ar-SA"/>
        </w:rPr>
      </w:pPr>
      <w:r>
        <w:rPr>
          <w:rFonts w:hint="eastAsia" w:ascii="仿宋" w:hAnsi="仿宋" w:eastAsia="仿宋" w:cstheme="minorBidi"/>
          <w:kern w:val="2"/>
          <w:sz w:val="32"/>
          <w:szCs w:val="32"/>
          <w:lang w:val="en-US" w:eastAsia="zh-CN" w:bidi="ar-SA"/>
        </w:rPr>
        <w:t>1.所有参与活动的学生须为北京市在校注册中小学生，并以各区学校、学生活动管理中心、少年宫、科技馆为单位，在中国航协模拟飞行平台（www.asfcyy.com）进行报名。活动不接受个人报名；</w:t>
      </w:r>
    </w:p>
    <w:p w14:paraId="2E832769">
      <w:pPr>
        <w:pStyle w:val="20"/>
        <w:keepNext w:val="0"/>
        <w:keepLines w:val="0"/>
        <w:pageBreakBefore w:val="0"/>
        <w:kinsoku/>
        <w:wordWrap/>
        <w:overflowPunct/>
        <w:topLinePunct w:val="0"/>
        <w:autoSpaceDE/>
        <w:autoSpaceDN/>
        <w:bidi w:val="0"/>
        <w:adjustRightInd w:val="0"/>
        <w:snapToGrid w:val="0"/>
        <w:spacing w:line="560" w:lineRule="exact"/>
        <w:jc w:val="both"/>
        <w:textAlignment w:val="auto"/>
        <w:rPr>
          <w:rFonts w:hint="eastAsia" w:ascii="仿宋" w:hAnsi="仿宋" w:eastAsia="仿宋" w:cstheme="minorBidi"/>
          <w:kern w:val="2"/>
          <w:sz w:val="32"/>
          <w:szCs w:val="32"/>
          <w:lang w:val="en-US" w:eastAsia="zh-CN" w:bidi="ar-SA"/>
        </w:rPr>
      </w:pPr>
      <w:r>
        <w:rPr>
          <w:rFonts w:hint="eastAsia" w:ascii="仿宋" w:hAnsi="仿宋" w:eastAsia="仿宋" w:cstheme="minorBidi"/>
          <w:kern w:val="2"/>
          <w:sz w:val="32"/>
          <w:szCs w:val="32"/>
          <w:lang w:val="en-US" w:eastAsia="zh-CN" w:bidi="ar-SA"/>
        </w:rPr>
        <w:t>2.所有参与活动</w:t>
      </w:r>
      <w:r>
        <w:rPr>
          <w:rFonts w:hint="eastAsia" w:ascii="仿宋" w:hAnsi="仿宋" w:eastAsia="仿宋" w:cstheme="minorBidi"/>
          <w:kern w:val="2"/>
          <w:sz w:val="32"/>
          <w:szCs w:val="32"/>
          <w:shd w:val="clear"/>
          <w:lang w:val="en-US" w:eastAsia="zh-CN" w:bidi="ar-SA"/>
        </w:rPr>
        <w:t>的学生须按照活动要求进行组队，每支队伍学生人数不限，须由1名领队或至少</w:t>
      </w:r>
      <w:r>
        <w:rPr>
          <w:rFonts w:hint="default" w:ascii="仿宋" w:hAnsi="仿宋" w:eastAsia="仿宋" w:cstheme="minorBidi"/>
          <w:kern w:val="2"/>
          <w:sz w:val="32"/>
          <w:szCs w:val="32"/>
          <w:shd w:val="clear"/>
          <w:lang w:val="en-US" w:eastAsia="zh-Hans" w:bidi="ar-SA"/>
        </w:rPr>
        <w:t>1</w:t>
      </w:r>
      <w:r>
        <w:rPr>
          <w:rFonts w:hint="eastAsia" w:ascii="仿宋" w:hAnsi="仿宋" w:eastAsia="仿宋" w:cstheme="minorBidi"/>
          <w:kern w:val="2"/>
          <w:sz w:val="32"/>
          <w:szCs w:val="32"/>
          <w:shd w:val="clear"/>
          <w:lang w:val="en-US" w:eastAsia="zh-Hans" w:bidi="ar-SA"/>
        </w:rPr>
        <w:t>名</w:t>
      </w:r>
      <w:r>
        <w:rPr>
          <w:rFonts w:hint="eastAsia" w:ascii="仿宋" w:hAnsi="仿宋" w:eastAsia="仿宋" w:cstheme="minorBidi"/>
          <w:kern w:val="2"/>
          <w:sz w:val="32"/>
          <w:szCs w:val="32"/>
          <w:shd w:val="clear"/>
          <w:lang w:val="en-US" w:eastAsia="zh-CN" w:bidi="ar-SA"/>
        </w:rPr>
        <w:t>辅导教师组成。各队</w:t>
      </w:r>
      <w:r>
        <w:rPr>
          <w:rFonts w:hint="eastAsia" w:ascii="仿宋" w:hAnsi="仿宋" w:eastAsia="仿宋" w:cstheme="minorBidi"/>
          <w:kern w:val="2"/>
          <w:sz w:val="32"/>
          <w:szCs w:val="32"/>
          <w:lang w:val="en-US" w:eastAsia="zh-CN" w:bidi="ar-SA"/>
        </w:rPr>
        <w:t>组队完成后按要求填写《2026年北京市中小学生模拟飞行活动报名表》（附件1）及《2026年北京市中小学生模拟飞行活动承诺书》（附件2），并在中国航协模拟飞行平台（www.asfcyy.com）提交，完成活动报名;</w:t>
      </w:r>
    </w:p>
    <w:p w14:paraId="5B8E76EF">
      <w:pPr>
        <w:pStyle w:val="20"/>
        <w:keepNext w:val="0"/>
        <w:keepLines w:val="0"/>
        <w:pageBreakBefore w:val="0"/>
        <w:shd w:val="clear"/>
        <w:kinsoku/>
        <w:wordWrap/>
        <w:overflowPunct/>
        <w:topLinePunct w:val="0"/>
        <w:autoSpaceDE/>
        <w:autoSpaceDN/>
        <w:bidi w:val="0"/>
        <w:adjustRightInd w:val="0"/>
        <w:snapToGrid w:val="0"/>
        <w:spacing w:line="560" w:lineRule="exact"/>
        <w:jc w:val="both"/>
        <w:textAlignment w:val="auto"/>
        <w:rPr>
          <w:rFonts w:hint="eastAsia" w:ascii="仿宋" w:hAnsi="仿宋" w:eastAsia="仿宋" w:cstheme="minorBidi"/>
          <w:kern w:val="2"/>
          <w:sz w:val="32"/>
          <w:szCs w:val="32"/>
          <w:lang w:val="en-US" w:eastAsia="zh-CN" w:bidi="ar-SA"/>
        </w:rPr>
      </w:pPr>
      <w:r>
        <w:rPr>
          <w:rFonts w:hint="eastAsia" w:ascii="Times New Roman" w:hAnsi="Times New Roman" w:eastAsia="仿宋_GB2312" w:cs="仿宋_GB2312"/>
          <w:kern w:val="2"/>
          <w:sz w:val="32"/>
          <w:szCs w:val="32"/>
          <w:lang w:val="en-US" w:eastAsia="zh-CN" w:bidi="ar-SA"/>
        </w:rPr>
        <w:t>3.活动内容中的项目至少选择一个分项报名，可以兼项，但最多不能超过两个分项。活动规则见《2026年北京市中小学生模拟飞行活动规则》（附件3）</w:t>
      </w:r>
      <w:r>
        <w:rPr>
          <w:rFonts w:hint="eastAsia" w:ascii="仿宋" w:hAnsi="仿宋" w:eastAsia="仿宋" w:cstheme="minorBidi"/>
          <w:kern w:val="2"/>
          <w:sz w:val="32"/>
          <w:szCs w:val="32"/>
          <w:lang w:val="en-US" w:eastAsia="zh-CN" w:bidi="ar-SA"/>
        </w:rPr>
        <w:t>。</w:t>
      </w:r>
    </w:p>
    <w:p w14:paraId="07D1C588">
      <w:pPr>
        <w:pStyle w:val="20"/>
        <w:keepNext w:val="0"/>
        <w:keepLines w:val="0"/>
        <w:pageBreakBefore w:val="0"/>
        <w:widowControl w:val="0"/>
        <w:kinsoku/>
        <w:wordWrap/>
        <w:overflowPunct/>
        <w:topLinePunct w:val="0"/>
        <w:autoSpaceDE/>
        <w:autoSpaceDN/>
        <w:bidi w:val="0"/>
        <w:adjustRightInd w:val="0"/>
        <w:snapToGrid w:val="0"/>
        <w:spacing w:line="560" w:lineRule="exact"/>
        <w:ind w:left="640" w:firstLine="0" w:firstLineChars="0"/>
        <w:jc w:val="both"/>
        <w:textAlignment w:val="auto"/>
        <w:rPr>
          <w:rFonts w:hint="eastAsia" w:ascii="Times New Roman" w:hAnsi="Times New Roman" w:eastAsia="黑体" w:cs="Times New Roman"/>
          <w:color w:val="000000"/>
          <w:sz w:val="32"/>
          <w:szCs w:val="32"/>
          <w:lang w:val="en-US" w:eastAsia="zh-CN"/>
        </w:rPr>
      </w:pPr>
      <w:r>
        <w:rPr>
          <w:rFonts w:hint="eastAsia" w:ascii="Times New Roman" w:hAnsi="Times New Roman" w:eastAsia="黑体" w:cs="Times New Roman"/>
          <w:color w:val="000000"/>
          <w:sz w:val="32"/>
          <w:szCs w:val="32"/>
          <w:lang w:val="en-US" w:eastAsia="zh-CN"/>
        </w:rPr>
        <w:t>六、活动办法</w:t>
      </w:r>
    </w:p>
    <w:p w14:paraId="54F604F5">
      <w:pPr>
        <w:pStyle w:val="20"/>
        <w:keepNext w:val="0"/>
        <w:keepLines w:val="0"/>
        <w:pageBreakBefore w:val="0"/>
        <w:kinsoku/>
        <w:wordWrap/>
        <w:overflowPunct/>
        <w:topLinePunct w:val="0"/>
        <w:autoSpaceDE/>
        <w:autoSpaceDN/>
        <w:bidi w:val="0"/>
        <w:adjustRightInd w:val="0"/>
        <w:snapToGrid w:val="0"/>
        <w:spacing w:line="560" w:lineRule="exact"/>
        <w:ind w:firstLine="640"/>
        <w:jc w:val="both"/>
        <w:textAlignment w:val="auto"/>
        <w:rPr>
          <w:rFonts w:hint="eastAsia" w:ascii="仿宋" w:hAnsi="仿宋" w:eastAsia="仿宋" w:cs="宋体"/>
          <w:bCs/>
          <w:color w:val="000000" w:themeColor="text1"/>
          <w:sz w:val="32"/>
          <w:szCs w:val="32"/>
          <w:lang w:val="en-US" w:eastAsia="zh-CN"/>
          <w14:textFill>
            <w14:solidFill>
              <w14:schemeClr w14:val="tx1"/>
            </w14:solidFill>
          </w14:textFill>
        </w:rPr>
      </w:pPr>
      <w:r>
        <w:rPr>
          <w:rFonts w:hint="eastAsia" w:ascii="Times New Roman" w:hAnsi="Times New Roman" w:eastAsia="仿宋_GB2312" w:cs="仿宋_GB2312"/>
          <w:kern w:val="2"/>
          <w:sz w:val="32"/>
          <w:szCs w:val="32"/>
          <w:lang w:val="en-US" w:eastAsia="zh-CN"/>
        </w:rPr>
        <w:t>1.技术类项目</w:t>
      </w:r>
      <w:r>
        <w:rPr>
          <w:rFonts w:ascii="仿宋" w:hAnsi="仿宋" w:eastAsia="仿宋" w:cs="宋体"/>
          <w:bCs/>
          <w:color w:val="000000" w:themeColor="text1"/>
          <w:sz w:val="32"/>
          <w:szCs w:val="32"/>
          <w14:textFill>
            <w14:solidFill>
              <w14:schemeClr w14:val="tx1"/>
            </w14:solidFill>
          </w14:textFill>
        </w:rPr>
        <w:t>设</w:t>
      </w:r>
      <w:bookmarkStart w:id="0" w:name="OLE_LINK3"/>
      <w:bookmarkStart w:id="1" w:name="OLE_LINK4"/>
      <w:r>
        <w:rPr>
          <w:rFonts w:ascii="仿宋" w:hAnsi="仿宋" w:eastAsia="仿宋" w:cs="宋体"/>
          <w:bCs/>
          <w:color w:val="000000" w:themeColor="text1"/>
          <w:sz w:val="32"/>
          <w:szCs w:val="32"/>
          <w14:textFill>
            <w14:solidFill>
              <w14:schemeClr w14:val="tx1"/>
            </w14:solidFill>
          </w14:textFill>
        </w:rPr>
        <w:t>小学</w:t>
      </w:r>
      <w:r>
        <w:rPr>
          <w:rFonts w:hint="eastAsia" w:ascii="仿宋" w:hAnsi="仿宋" w:eastAsia="仿宋" w:cs="宋体"/>
          <w:bCs/>
          <w:color w:val="000000" w:themeColor="text1"/>
          <w:sz w:val="32"/>
          <w:szCs w:val="32"/>
          <w14:textFill>
            <w14:solidFill>
              <w14:schemeClr w14:val="tx1"/>
            </w14:solidFill>
          </w14:textFill>
        </w:rPr>
        <w:t>U8</w:t>
      </w:r>
      <w:r>
        <w:rPr>
          <w:rFonts w:ascii="仿宋" w:hAnsi="仿宋" w:eastAsia="仿宋" w:cs="宋体"/>
          <w:bCs/>
          <w:color w:val="000000" w:themeColor="text1"/>
          <w:sz w:val="32"/>
          <w:szCs w:val="32"/>
          <w14:textFill>
            <w14:solidFill>
              <w14:schemeClr w14:val="tx1"/>
            </w14:solidFill>
          </w14:textFill>
        </w:rPr>
        <w:t>甲组</w:t>
      </w:r>
      <w:bookmarkEnd w:id="0"/>
      <w:bookmarkEnd w:id="1"/>
      <w:r>
        <w:rPr>
          <w:rFonts w:ascii="仿宋" w:hAnsi="仿宋" w:eastAsia="仿宋" w:cs="宋体"/>
          <w:bCs/>
          <w:color w:val="000000" w:themeColor="text1"/>
          <w:sz w:val="32"/>
          <w:szCs w:val="32"/>
          <w14:textFill>
            <w14:solidFill>
              <w14:schemeClr w14:val="tx1"/>
            </w14:solidFill>
          </w14:textFill>
        </w:rPr>
        <w:t>、小学甲组</w:t>
      </w:r>
      <w:r>
        <w:rPr>
          <w:rFonts w:hint="eastAsia" w:ascii="仿宋" w:hAnsi="仿宋" w:eastAsia="仿宋" w:cs="宋体"/>
          <w:bCs/>
          <w:color w:val="000000" w:themeColor="text1"/>
          <w:sz w:val="32"/>
          <w:szCs w:val="32"/>
          <w14:textFill>
            <w14:solidFill>
              <w14:schemeClr w14:val="tx1"/>
            </w14:solidFill>
          </w14:textFill>
        </w:rPr>
        <w:t>、</w:t>
      </w:r>
      <w:bookmarkStart w:id="2" w:name="OLE_LINK1"/>
      <w:bookmarkStart w:id="3" w:name="OLE_LINK2"/>
      <w:r>
        <w:rPr>
          <w:rFonts w:hint="eastAsia" w:ascii="仿宋" w:hAnsi="仿宋" w:eastAsia="仿宋" w:cs="宋体"/>
          <w:bCs/>
          <w:color w:val="000000" w:themeColor="text1"/>
          <w:sz w:val="32"/>
          <w:szCs w:val="32"/>
          <w:lang w:val="en-US" w:eastAsia="zh-CN"/>
          <w14:textFill>
            <w14:solidFill>
              <w14:schemeClr w14:val="tx1"/>
            </w14:solidFill>
          </w14:textFill>
        </w:rPr>
        <w:t>中学</w:t>
      </w:r>
      <w:r>
        <w:rPr>
          <w:rFonts w:ascii="仿宋" w:hAnsi="仿宋" w:eastAsia="仿宋" w:cs="宋体"/>
          <w:bCs/>
          <w:color w:val="000000" w:themeColor="text1"/>
          <w:sz w:val="32"/>
          <w:szCs w:val="32"/>
          <w14:textFill>
            <w14:solidFill>
              <w14:schemeClr w14:val="tx1"/>
            </w14:solidFill>
          </w14:textFill>
        </w:rPr>
        <w:t>甲组</w:t>
      </w:r>
      <w:bookmarkEnd w:id="2"/>
      <w:bookmarkEnd w:id="3"/>
      <w:r>
        <w:rPr>
          <w:rFonts w:ascii="仿宋" w:hAnsi="仿宋" w:eastAsia="仿宋" w:cs="宋体"/>
          <w:bCs/>
          <w:color w:val="000000" w:themeColor="text1"/>
          <w:sz w:val="32"/>
          <w:szCs w:val="32"/>
          <w14:textFill>
            <w14:solidFill>
              <w14:schemeClr w14:val="tx1"/>
            </w14:solidFill>
          </w14:textFill>
        </w:rPr>
        <w:t>、小学</w:t>
      </w:r>
      <w:r>
        <w:rPr>
          <w:rFonts w:hint="eastAsia" w:ascii="仿宋" w:hAnsi="仿宋" w:eastAsia="仿宋" w:cs="宋体"/>
          <w:bCs/>
          <w:color w:val="000000" w:themeColor="text1"/>
          <w:sz w:val="32"/>
          <w:szCs w:val="32"/>
          <w14:textFill>
            <w14:solidFill>
              <w14:schemeClr w14:val="tx1"/>
            </w14:solidFill>
          </w14:textFill>
        </w:rPr>
        <w:t>U8</w:t>
      </w:r>
      <w:r>
        <w:rPr>
          <w:rFonts w:ascii="仿宋" w:hAnsi="仿宋" w:eastAsia="仿宋" w:cs="宋体"/>
          <w:bCs/>
          <w:color w:val="000000" w:themeColor="text1"/>
          <w:sz w:val="32"/>
          <w:szCs w:val="32"/>
          <w14:textFill>
            <w14:solidFill>
              <w14:schemeClr w14:val="tx1"/>
            </w14:solidFill>
          </w14:textFill>
        </w:rPr>
        <w:t>乙组、小学</w:t>
      </w:r>
      <w:r>
        <w:rPr>
          <w:rFonts w:hint="eastAsia" w:ascii="仿宋" w:hAnsi="仿宋" w:eastAsia="仿宋" w:cs="宋体"/>
          <w:bCs/>
          <w:color w:val="000000" w:themeColor="text1"/>
          <w:sz w:val="32"/>
          <w:szCs w:val="32"/>
          <w14:textFill>
            <w14:solidFill>
              <w14:schemeClr w14:val="tx1"/>
            </w14:solidFill>
          </w14:textFill>
        </w:rPr>
        <w:t>乙</w:t>
      </w:r>
      <w:r>
        <w:rPr>
          <w:rFonts w:ascii="仿宋" w:hAnsi="仿宋" w:eastAsia="仿宋" w:cs="宋体"/>
          <w:bCs/>
          <w:color w:val="000000" w:themeColor="text1"/>
          <w:sz w:val="32"/>
          <w:szCs w:val="32"/>
          <w14:textFill>
            <w14:solidFill>
              <w14:schemeClr w14:val="tx1"/>
            </w14:solidFill>
          </w14:textFill>
        </w:rPr>
        <w:t>组</w:t>
      </w:r>
      <w:r>
        <w:rPr>
          <w:rFonts w:hint="eastAsia" w:ascii="仿宋" w:hAnsi="仿宋" w:eastAsia="仿宋" w:cs="宋体"/>
          <w:bCs/>
          <w:color w:val="000000" w:themeColor="text1"/>
          <w:sz w:val="32"/>
          <w:szCs w:val="32"/>
          <w14:textFill>
            <w14:solidFill>
              <w14:schemeClr w14:val="tx1"/>
            </w14:solidFill>
          </w14:textFill>
        </w:rPr>
        <w:t>、</w:t>
      </w:r>
      <w:r>
        <w:rPr>
          <w:rFonts w:hint="eastAsia" w:ascii="仿宋" w:hAnsi="仿宋" w:eastAsia="仿宋" w:cs="宋体"/>
          <w:bCs/>
          <w:color w:val="000000" w:themeColor="text1"/>
          <w:sz w:val="32"/>
          <w:szCs w:val="32"/>
          <w:lang w:val="en-US" w:eastAsia="zh-CN"/>
          <w14:textFill>
            <w14:solidFill>
              <w14:schemeClr w14:val="tx1"/>
            </w14:solidFill>
          </w14:textFill>
        </w:rPr>
        <w:t>中学</w:t>
      </w:r>
      <w:r>
        <w:rPr>
          <w:rFonts w:ascii="仿宋" w:hAnsi="仿宋" w:eastAsia="仿宋" w:cs="宋体"/>
          <w:bCs/>
          <w:color w:val="000000" w:themeColor="text1"/>
          <w:sz w:val="32"/>
          <w:szCs w:val="32"/>
          <w14:textFill>
            <w14:solidFill>
              <w14:schemeClr w14:val="tx1"/>
            </w14:solidFill>
          </w14:textFill>
        </w:rPr>
        <w:t>乙组</w:t>
      </w:r>
      <w:r>
        <w:rPr>
          <w:rFonts w:hint="eastAsia" w:ascii="仿宋" w:hAnsi="仿宋" w:eastAsia="仿宋" w:cs="宋体"/>
          <w:bCs/>
          <w:color w:val="000000" w:themeColor="text1"/>
          <w:sz w:val="32"/>
          <w:szCs w:val="32"/>
          <w:lang w:eastAsia="zh-CN"/>
          <w14:textFill>
            <w14:solidFill>
              <w14:schemeClr w14:val="tx1"/>
            </w14:solidFill>
          </w14:textFill>
        </w:rPr>
        <w:t>6</w:t>
      </w:r>
      <w:r>
        <w:rPr>
          <w:rFonts w:ascii="仿宋" w:hAnsi="仿宋" w:eastAsia="仿宋" w:cs="宋体"/>
          <w:bCs/>
          <w:color w:val="000000" w:themeColor="text1"/>
          <w:sz w:val="32"/>
          <w:szCs w:val="32"/>
          <w14:textFill>
            <w14:solidFill>
              <w14:schemeClr w14:val="tx1"/>
            </w14:solidFill>
          </w14:textFill>
        </w:rPr>
        <w:t>个组别</w:t>
      </w:r>
      <w:r>
        <w:rPr>
          <w:rFonts w:hint="eastAsia" w:ascii="仿宋" w:hAnsi="仿宋" w:eastAsia="仿宋" w:cs="宋体"/>
          <w:bCs/>
          <w:color w:val="000000" w:themeColor="text1"/>
          <w:sz w:val="32"/>
          <w:szCs w:val="32"/>
          <w14:textFill>
            <w14:solidFill>
              <w14:schemeClr w14:val="tx1"/>
            </w14:solidFill>
          </w14:textFill>
        </w:rPr>
        <w:t>，</w:t>
      </w:r>
      <w:r>
        <w:rPr>
          <w:rFonts w:ascii="仿宋" w:hAnsi="仿宋" w:eastAsia="仿宋" w:cs="宋体"/>
          <w:bCs/>
          <w:color w:val="000000" w:themeColor="text1"/>
          <w:sz w:val="32"/>
          <w:szCs w:val="32"/>
          <w14:textFill>
            <w14:solidFill>
              <w14:schemeClr w14:val="tx1"/>
            </w14:solidFill>
          </w14:textFill>
        </w:rPr>
        <w:t>其中乙组为首次参加</w:t>
      </w:r>
      <w:r>
        <w:rPr>
          <w:rFonts w:hint="eastAsia" w:ascii="仿宋" w:hAnsi="仿宋" w:eastAsia="仿宋" w:cs="宋体"/>
          <w:bCs/>
          <w:color w:val="000000" w:themeColor="text1"/>
          <w:sz w:val="32"/>
          <w:szCs w:val="32"/>
          <w:lang w:val="en-US" w:eastAsia="zh-CN"/>
          <w14:textFill>
            <w14:solidFill>
              <w14:schemeClr w14:val="tx1"/>
            </w14:solidFill>
          </w14:textFill>
        </w:rPr>
        <w:t>活动</w:t>
      </w:r>
      <w:r>
        <w:rPr>
          <w:rFonts w:ascii="仿宋" w:hAnsi="仿宋" w:eastAsia="仿宋" w:cs="宋体"/>
          <w:bCs/>
          <w:color w:val="000000" w:themeColor="text1"/>
          <w:sz w:val="32"/>
          <w:szCs w:val="32"/>
          <w14:textFill>
            <w14:solidFill>
              <w14:schemeClr w14:val="tx1"/>
            </w14:solidFill>
          </w14:textFill>
        </w:rPr>
        <w:t>选手</w:t>
      </w:r>
      <w:r>
        <w:rPr>
          <w:rFonts w:hint="eastAsia" w:ascii="仿宋" w:hAnsi="仿宋" w:eastAsia="仿宋" w:cs="宋体"/>
          <w:bCs/>
          <w:color w:val="000000" w:themeColor="text1"/>
          <w:sz w:val="32"/>
          <w:szCs w:val="32"/>
          <w14:textFill>
            <w14:solidFill>
              <w14:schemeClr w14:val="tx1"/>
            </w14:solidFill>
          </w14:textFill>
        </w:rPr>
        <w:t>，U8</w:t>
      </w:r>
      <w:r>
        <w:rPr>
          <w:rFonts w:hint="eastAsia" w:ascii="仿宋" w:hAnsi="仿宋" w:eastAsia="仿宋" w:cs="宋体"/>
          <w:bCs/>
          <w:color w:val="000000" w:themeColor="text1"/>
          <w:sz w:val="32"/>
          <w:szCs w:val="32"/>
          <w:lang w:val="en-US" w:eastAsia="zh-CN"/>
          <w14:textFill>
            <w14:solidFill>
              <w14:schemeClr w14:val="tx1"/>
            </w14:solidFill>
          </w14:textFill>
        </w:rPr>
        <w:t>指</w:t>
      </w:r>
      <w:r>
        <w:rPr>
          <w:rFonts w:hint="eastAsia" w:ascii="仿宋" w:hAnsi="仿宋" w:eastAsia="仿宋" w:cs="宋体"/>
          <w:bCs/>
          <w:color w:val="000000" w:themeColor="text1"/>
          <w:sz w:val="32"/>
          <w:szCs w:val="32"/>
          <w14:textFill>
            <w14:solidFill>
              <w14:schemeClr w14:val="tx1"/>
            </w14:solidFill>
          </w14:textFill>
        </w:rPr>
        <w:t>8岁以下</w:t>
      </w:r>
      <w:r>
        <w:rPr>
          <w:rFonts w:hint="eastAsia" w:ascii="仿宋" w:hAnsi="仿宋" w:eastAsia="仿宋" w:cs="宋体"/>
          <w:bCs/>
          <w:color w:val="000000" w:themeColor="text1"/>
          <w:sz w:val="32"/>
          <w:szCs w:val="32"/>
          <w:lang w:eastAsia="zh-CN"/>
          <w14:textFill>
            <w14:solidFill>
              <w14:schemeClr w14:val="tx1"/>
            </w14:solidFill>
          </w14:textFill>
        </w:rPr>
        <w:t>（</w:t>
      </w:r>
      <w:r>
        <w:rPr>
          <w:rFonts w:hint="eastAsia" w:ascii="仿宋" w:hAnsi="仿宋" w:eastAsia="仿宋" w:cs="宋体"/>
          <w:bCs/>
          <w:color w:val="000000" w:themeColor="text1"/>
          <w:sz w:val="32"/>
          <w:szCs w:val="32"/>
          <w14:textFill>
            <w14:solidFill>
              <w14:schemeClr w14:val="tx1"/>
            </w14:solidFill>
          </w14:textFill>
        </w:rPr>
        <w:t>含8岁</w:t>
      </w:r>
      <w:r>
        <w:rPr>
          <w:rFonts w:hint="eastAsia" w:ascii="仿宋" w:hAnsi="仿宋" w:eastAsia="仿宋" w:cs="宋体"/>
          <w:bCs/>
          <w:color w:val="000000" w:themeColor="text1"/>
          <w:sz w:val="32"/>
          <w:szCs w:val="32"/>
          <w:lang w:eastAsia="zh-CN"/>
          <w14:textFill>
            <w14:solidFill>
              <w14:schemeClr w14:val="tx1"/>
            </w14:solidFill>
          </w14:textFill>
        </w:rPr>
        <w:t>）</w:t>
      </w:r>
      <w:r>
        <w:rPr>
          <w:rFonts w:hint="eastAsia" w:ascii="仿宋" w:hAnsi="仿宋" w:eastAsia="仿宋" w:cs="宋体"/>
          <w:bCs/>
          <w:color w:val="000000" w:themeColor="text1"/>
          <w:sz w:val="32"/>
          <w:szCs w:val="32"/>
          <w:lang w:val="en-US" w:eastAsia="zh-CN"/>
          <w14:textFill>
            <w14:solidFill>
              <w14:schemeClr w14:val="tx1"/>
            </w14:solidFill>
          </w14:textFill>
        </w:rPr>
        <w:t>选手</w:t>
      </w:r>
      <w:r>
        <w:rPr>
          <w:rFonts w:hint="eastAsia" w:ascii="仿宋" w:hAnsi="仿宋" w:eastAsia="仿宋" w:cs="宋体"/>
          <w:bCs/>
          <w:color w:val="000000" w:themeColor="text1"/>
          <w:sz w:val="32"/>
          <w:szCs w:val="32"/>
          <w:lang w:eastAsia="zh-CN"/>
          <w14:textFill>
            <w14:solidFill>
              <w14:schemeClr w14:val="tx1"/>
            </w14:solidFill>
          </w14:textFill>
        </w:rPr>
        <w:t>；</w:t>
      </w:r>
    </w:p>
    <w:p w14:paraId="1D8CC5AA">
      <w:pPr>
        <w:pStyle w:val="20"/>
        <w:keepNext w:val="0"/>
        <w:keepLines w:val="0"/>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仿宋" w:hAnsi="仿宋" w:eastAsia="仿宋" w:cs="宋体"/>
          <w:bCs/>
          <w:color w:val="000000" w:themeColor="text1"/>
          <w:sz w:val="32"/>
          <w:szCs w:val="32"/>
          <w:lang w:val="en-US" w:eastAsia="zh-CN"/>
          <w14:textFill>
            <w14:solidFill>
              <w14:schemeClr w14:val="tx1"/>
            </w14:solidFill>
          </w14:textFill>
        </w:rPr>
      </w:pPr>
      <w:r>
        <w:rPr>
          <w:rFonts w:hint="eastAsia" w:ascii="仿宋" w:hAnsi="仿宋" w:eastAsia="仿宋" w:cs="宋体"/>
          <w:bCs/>
          <w:color w:val="000000" w:themeColor="text1"/>
          <w:sz w:val="32"/>
          <w:szCs w:val="32"/>
          <w:lang w:val="en-US" w:eastAsia="zh-CN"/>
          <w14:textFill>
            <w14:solidFill>
              <w14:schemeClr w14:val="tx1"/>
            </w14:solidFill>
          </w14:textFill>
        </w:rPr>
        <w:t>2</w:t>
      </w:r>
      <w:r>
        <w:rPr>
          <w:rFonts w:hint="eastAsia" w:ascii="仿宋_GB2312" w:hAnsi="仿宋_GB2312" w:eastAsia="仿宋_GB2312" w:cs="仿宋_GB2312"/>
          <w:kern w:val="0"/>
          <w:sz w:val="32"/>
          <w:szCs w:val="32"/>
          <w:lang w:val="en-US" w:eastAsia="zh-CN"/>
        </w:rPr>
        <w:t>.</w:t>
      </w:r>
      <w:r>
        <w:rPr>
          <w:rFonts w:hint="eastAsia" w:ascii="仿宋_GB2312" w:hAnsi="仿宋_GB2312" w:eastAsia="仿宋_GB2312" w:cs="仿宋_GB2312"/>
          <w:kern w:val="0"/>
          <w:sz w:val="32"/>
          <w:szCs w:val="32"/>
          <w:lang w:eastAsia="zh-CN"/>
        </w:rPr>
        <w:t>所有</w:t>
      </w:r>
      <w:r>
        <w:rPr>
          <w:rFonts w:hint="eastAsia" w:ascii="仿宋_GB2312" w:hAnsi="仿宋_GB2312" w:eastAsia="仿宋_GB2312" w:cs="仿宋_GB2312"/>
          <w:kern w:val="0"/>
          <w:sz w:val="32"/>
          <w:szCs w:val="32"/>
          <w:lang w:val="en-US" w:eastAsia="zh-CN"/>
        </w:rPr>
        <w:t>活动</w:t>
      </w:r>
      <w:r>
        <w:rPr>
          <w:rFonts w:hint="eastAsia" w:ascii="仿宋_GB2312" w:hAnsi="仿宋_GB2312" w:eastAsia="仿宋_GB2312" w:cs="仿宋_GB2312"/>
          <w:kern w:val="0"/>
          <w:sz w:val="32"/>
          <w:szCs w:val="32"/>
          <w:lang w:eastAsia="zh-CN"/>
        </w:rPr>
        <w:t>人员（包括</w:t>
      </w:r>
      <w:r>
        <w:rPr>
          <w:rFonts w:hint="eastAsia" w:ascii="仿宋_GB2312" w:hAnsi="仿宋_GB2312" w:eastAsia="仿宋_GB2312" w:cs="仿宋_GB2312"/>
          <w:kern w:val="0"/>
          <w:sz w:val="32"/>
          <w:szCs w:val="32"/>
          <w:lang w:val="en-US" w:eastAsia="zh-CN"/>
        </w:rPr>
        <w:t>但</w:t>
      </w:r>
      <w:r>
        <w:rPr>
          <w:rFonts w:hint="eastAsia" w:ascii="仿宋_GB2312" w:hAnsi="仿宋_GB2312" w:eastAsia="仿宋_GB2312" w:cs="仿宋_GB2312"/>
          <w:kern w:val="0"/>
          <w:sz w:val="32"/>
          <w:szCs w:val="32"/>
          <w:lang w:eastAsia="zh-CN"/>
        </w:rPr>
        <w:t>不限领队、教练员、学生）须办理金额不低于十万元的“人身意外伤害险”，保险生效日期应覆盖</w:t>
      </w:r>
      <w:r>
        <w:rPr>
          <w:rFonts w:hint="eastAsia" w:ascii="仿宋_GB2312" w:hAnsi="仿宋_GB2312" w:eastAsia="仿宋_GB2312" w:cs="仿宋_GB2312"/>
          <w:kern w:val="0"/>
          <w:sz w:val="32"/>
          <w:szCs w:val="32"/>
          <w:lang w:val="en-US" w:eastAsia="zh-CN"/>
        </w:rPr>
        <w:t>活动</w:t>
      </w:r>
      <w:r>
        <w:rPr>
          <w:rFonts w:hint="eastAsia" w:ascii="仿宋_GB2312" w:hAnsi="仿宋_GB2312" w:eastAsia="仿宋_GB2312" w:cs="仿宋_GB2312"/>
          <w:kern w:val="0"/>
          <w:sz w:val="32"/>
          <w:szCs w:val="32"/>
          <w:lang w:eastAsia="zh-CN"/>
        </w:rPr>
        <w:t>日和往返日。所有参加线下活动人员须打印纸质版《保险单》，于活动当天交予</w:t>
      </w:r>
      <w:r>
        <w:rPr>
          <w:rFonts w:hint="eastAsia" w:ascii="仿宋_GB2312" w:hAnsi="仿宋_GB2312" w:eastAsia="仿宋_GB2312" w:cs="仿宋_GB2312"/>
          <w:kern w:val="0"/>
          <w:sz w:val="32"/>
          <w:szCs w:val="32"/>
          <w:lang w:val="en-US" w:eastAsia="zh-CN"/>
        </w:rPr>
        <w:t>现场工作人员。</w:t>
      </w:r>
    </w:p>
    <w:p w14:paraId="3B4AE2DE">
      <w:pPr>
        <w:pStyle w:val="20"/>
        <w:keepNext w:val="0"/>
        <w:keepLines w:val="0"/>
        <w:pageBreakBefore w:val="0"/>
        <w:widowControl w:val="0"/>
        <w:kinsoku/>
        <w:wordWrap/>
        <w:overflowPunct/>
        <w:topLinePunct w:val="0"/>
        <w:autoSpaceDE/>
        <w:autoSpaceDN/>
        <w:bidi w:val="0"/>
        <w:adjustRightInd w:val="0"/>
        <w:snapToGrid w:val="0"/>
        <w:spacing w:line="560" w:lineRule="exact"/>
        <w:ind w:left="640" w:firstLine="0" w:firstLineChars="0"/>
        <w:jc w:val="both"/>
        <w:textAlignment w:val="auto"/>
        <w:rPr>
          <w:rFonts w:hint="eastAsia" w:ascii="Times New Roman" w:hAnsi="Times New Roman" w:eastAsia="黑体" w:cs="Times New Roman"/>
          <w:color w:val="000000"/>
          <w:sz w:val="32"/>
          <w:szCs w:val="32"/>
          <w:lang w:val="en-US" w:eastAsia="zh-CN"/>
        </w:rPr>
      </w:pPr>
      <w:r>
        <w:rPr>
          <w:rFonts w:hint="eastAsia" w:ascii="Times New Roman" w:hAnsi="Times New Roman" w:eastAsia="黑体" w:cs="Times New Roman"/>
          <w:color w:val="000000"/>
          <w:sz w:val="32"/>
          <w:szCs w:val="32"/>
          <w:lang w:val="en-US" w:eastAsia="zh-CN"/>
        </w:rPr>
        <w:t>七、奖励办法</w:t>
      </w:r>
    </w:p>
    <w:p w14:paraId="26E89190">
      <w:pPr>
        <w:spacing w:line="560" w:lineRule="exact"/>
        <w:ind w:firstLine="640" w:firstLineChars="200"/>
        <w:jc w:val="left"/>
        <w:rPr>
          <w:rFonts w:hint="eastAsia" w:ascii="仿宋" w:hAnsi="仿宋" w:eastAsia="仿宋" w:cstheme="minorBidi"/>
          <w:sz w:val="32"/>
          <w:szCs w:val="32"/>
          <w:lang w:val="en-US" w:eastAsia="zh-CN"/>
        </w:rPr>
      </w:pPr>
      <w:r>
        <w:rPr>
          <w:rFonts w:hint="eastAsia" w:ascii="仿宋" w:hAnsi="仿宋" w:eastAsia="仿宋" w:cstheme="minorBidi"/>
          <w:sz w:val="32"/>
          <w:szCs w:val="32"/>
          <w:lang w:val="en-US" w:eastAsia="zh-CN"/>
        </w:rPr>
        <w:t>1.活动各个项目将根据组别，按照各组别参与人数的10%、15%、15%比例，分别颁发一、二、三等奖；</w:t>
      </w:r>
    </w:p>
    <w:p w14:paraId="1092EC5E">
      <w:pPr>
        <w:spacing w:line="560" w:lineRule="exact"/>
        <w:ind w:firstLine="640" w:firstLineChars="200"/>
        <w:jc w:val="left"/>
        <w:rPr>
          <w:rFonts w:hint="eastAsia" w:ascii="仿宋" w:hAnsi="仿宋" w:eastAsia="仿宋" w:cstheme="minorBidi"/>
          <w:sz w:val="32"/>
          <w:szCs w:val="32"/>
          <w:lang w:val="en-US" w:eastAsia="zh-CN"/>
        </w:rPr>
      </w:pPr>
      <w:r>
        <w:rPr>
          <w:rFonts w:hint="eastAsia" w:ascii="仿宋" w:hAnsi="仿宋" w:eastAsia="仿宋" w:cstheme="minorBidi"/>
          <w:sz w:val="32"/>
          <w:szCs w:val="32"/>
          <w:lang w:val="en-US" w:eastAsia="zh-CN"/>
        </w:rPr>
        <w:t>2.组委会将向获奖学生的指导教师颁发优秀辅导教师奖。</w:t>
      </w:r>
    </w:p>
    <w:p w14:paraId="243A4975">
      <w:pPr>
        <w:pStyle w:val="20"/>
        <w:keepNext w:val="0"/>
        <w:keepLines w:val="0"/>
        <w:pageBreakBefore w:val="0"/>
        <w:kinsoku/>
        <w:wordWrap/>
        <w:overflowPunct/>
        <w:topLinePunct w:val="0"/>
        <w:autoSpaceDE/>
        <w:autoSpaceDN/>
        <w:bidi w:val="0"/>
        <w:adjustRightInd w:val="0"/>
        <w:snapToGrid w:val="0"/>
        <w:spacing w:line="560" w:lineRule="exact"/>
        <w:ind w:firstLine="640"/>
        <w:jc w:val="both"/>
        <w:textAlignment w:val="auto"/>
        <w:rPr>
          <w:rFonts w:hint="default" w:ascii="Times New Roman" w:hAnsi="Times New Roman" w:eastAsia="黑体" w:cs="Times New Roman"/>
          <w:color w:val="000000"/>
          <w:sz w:val="32"/>
          <w:szCs w:val="32"/>
          <w:lang w:val="en-US" w:eastAsia="zh-CN"/>
        </w:rPr>
      </w:pPr>
      <w:r>
        <w:rPr>
          <w:rFonts w:hint="eastAsia" w:ascii="Times New Roman" w:hAnsi="Times New Roman" w:eastAsia="黑体" w:cs="Times New Roman"/>
          <w:color w:val="000000"/>
          <w:sz w:val="32"/>
          <w:szCs w:val="32"/>
          <w:lang w:val="en-US" w:eastAsia="zh-CN"/>
        </w:rPr>
        <w:t>八、注意事项</w:t>
      </w:r>
    </w:p>
    <w:p w14:paraId="78FB88F0">
      <w:pPr>
        <w:pStyle w:val="20"/>
        <w:keepNext w:val="0"/>
        <w:keepLines w:val="0"/>
        <w:pageBreakBefore w:val="0"/>
        <w:kinsoku/>
        <w:wordWrap/>
        <w:overflowPunct/>
        <w:topLinePunct w:val="0"/>
        <w:autoSpaceDE/>
        <w:autoSpaceDN/>
        <w:bidi w:val="0"/>
        <w:adjustRightInd w:val="0"/>
        <w:snapToGrid w:val="0"/>
        <w:spacing w:line="560" w:lineRule="exact"/>
        <w:ind w:firstLine="640"/>
        <w:jc w:val="both"/>
        <w:textAlignment w:val="auto"/>
        <w:rPr>
          <w:rFonts w:hint="default" w:ascii="仿宋" w:hAnsi="仿宋" w:eastAsia="仿宋" w:cstheme="minorBidi"/>
          <w:kern w:val="2"/>
          <w:sz w:val="32"/>
          <w:szCs w:val="32"/>
          <w:lang w:val="en-US" w:eastAsia="zh-CN" w:bidi="ar-SA"/>
        </w:rPr>
      </w:pPr>
      <w:r>
        <w:rPr>
          <w:rFonts w:hint="eastAsia" w:ascii="仿宋" w:hAnsi="仿宋" w:eastAsia="仿宋" w:cstheme="minorBidi"/>
          <w:kern w:val="2"/>
          <w:sz w:val="32"/>
          <w:szCs w:val="32"/>
          <w:lang w:val="en-US" w:eastAsia="zh-CN" w:bidi="ar-SA"/>
        </w:rPr>
        <w:t>模拟飞行摇杆由各参与队伍自备，且须符合《2026年北京市中小学生模拟飞行活动规则》中的规定。现场活动电脑设备由组委会统一提供，活动现场设备为单手摇杆，允许选手自带摇杆。</w:t>
      </w:r>
    </w:p>
    <w:p w14:paraId="38CA39D0">
      <w:pPr>
        <w:pStyle w:val="20"/>
        <w:keepNext w:val="0"/>
        <w:keepLines w:val="0"/>
        <w:pageBreakBefore w:val="0"/>
        <w:kinsoku/>
        <w:wordWrap/>
        <w:overflowPunct/>
        <w:topLinePunct w:val="0"/>
        <w:autoSpaceDE/>
        <w:autoSpaceDN/>
        <w:bidi w:val="0"/>
        <w:adjustRightInd w:val="0"/>
        <w:snapToGrid w:val="0"/>
        <w:spacing w:line="560" w:lineRule="exact"/>
        <w:ind w:firstLine="640"/>
        <w:jc w:val="both"/>
        <w:textAlignment w:val="auto"/>
        <w:rPr>
          <w:rFonts w:hint="default" w:ascii="Times New Roman" w:hAnsi="Times New Roman" w:eastAsia="黑体" w:cs="Times New Roman"/>
          <w:color w:val="000000"/>
          <w:sz w:val="32"/>
          <w:szCs w:val="32"/>
          <w:lang w:val="en-US" w:eastAsia="zh-CN"/>
        </w:rPr>
      </w:pPr>
      <w:r>
        <w:rPr>
          <w:rFonts w:hint="eastAsia" w:ascii="Times New Roman" w:hAnsi="Times New Roman" w:eastAsia="黑体" w:cs="Times New Roman"/>
          <w:color w:val="000000"/>
          <w:sz w:val="32"/>
          <w:szCs w:val="32"/>
          <w:lang w:val="en-US" w:eastAsia="zh-CN"/>
        </w:rPr>
        <w:t>九、</w:t>
      </w:r>
      <w:r>
        <w:rPr>
          <w:rFonts w:eastAsia="黑体"/>
          <w:sz w:val="32"/>
          <w:szCs w:val="32"/>
        </w:rPr>
        <w:t>未尽事宜由</w:t>
      </w:r>
      <w:r>
        <w:rPr>
          <w:rFonts w:hint="eastAsia" w:eastAsia="黑体"/>
          <w:sz w:val="32"/>
          <w:szCs w:val="32"/>
          <w:lang w:val="en-US" w:eastAsia="zh-CN"/>
        </w:rPr>
        <w:t>活动</w:t>
      </w:r>
      <w:r>
        <w:rPr>
          <w:rFonts w:eastAsia="黑体"/>
          <w:sz w:val="32"/>
          <w:szCs w:val="32"/>
        </w:rPr>
        <w:t>办公室另行通知</w:t>
      </w:r>
    </w:p>
    <w:p w14:paraId="485E574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eastAsia="仿宋_GB2312"/>
          <w:sz w:val="32"/>
          <w:szCs w:val="32"/>
        </w:rPr>
      </w:pPr>
      <w:r>
        <w:rPr>
          <w:rFonts w:hint="eastAsia" w:eastAsia="仿宋_GB2312"/>
          <w:sz w:val="32"/>
          <w:szCs w:val="32"/>
          <w:lang w:val="en-US" w:eastAsia="zh-CN"/>
        </w:rPr>
        <w:t>活动</w:t>
      </w:r>
      <w:r>
        <w:rPr>
          <w:rFonts w:eastAsia="仿宋_GB2312"/>
          <w:sz w:val="32"/>
          <w:szCs w:val="32"/>
        </w:rPr>
        <w:t>办公室联系方式</w:t>
      </w:r>
    </w:p>
    <w:p w14:paraId="64B22A9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仿宋" w:hAnsi="仿宋" w:eastAsia="仿宋" w:cs="仿宋_GB2312"/>
          <w:sz w:val="32"/>
          <w:szCs w:val="32"/>
          <w:lang w:val="en-US" w:eastAsia="zh-CN"/>
        </w:rPr>
      </w:pPr>
      <w:r>
        <w:rPr>
          <w:rFonts w:hint="eastAsia" w:ascii="仿宋" w:hAnsi="仿宋" w:eastAsia="仿宋" w:cs="仿宋_GB2312"/>
          <w:sz w:val="32"/>
          <w:szCs w:val="32"/>
        </w:rPr>
        <w:t>董老师（活动</w:t>
      </w:r>
      <w:r>
        <w:rPr>
          <w:rFonts w:hint="eastAsia" w:ascii="仿宋" w:hAnsi="仿宋" w:eastAsia="仿宋" w:cs="仿宋_GB2312"/>
          <w:sz w:val="32"/>
          <w:szCs w:val="32"/>
          <w:lang w:val="en-US" w:eastAsia="zh-CN"/>
        </w:rPr>
        <w:t>咨询及师资培训会报名</w:t>
      </w:r>
      <w:r>
        <w:rPr>
          <w:rFonts w:hint="eastAsia" w:ascii="仿宋" w:hAnsi="仿宋" w:eastAsia="仿宋" w:cs="仿宋_GB2312"/>
          <w:sz w:val="32"/>
          <w:szCs w:val="32"/>
        </w:rPr>
        <w:t>）：</w:t>
      </w:r>
      <w:r>
        <w:rPr>
          <w:rFonts w:hint="eastAsia" w:ascii="仿宋" w:hAnsi="仿宋" w:eastAsia="仿宋" w:cs="仿宋_GB2312"/>
          <w:sz w:val="32"/>
          <w:szCs w:val="32"/>
          <w:lang w:val="en-US" w:eastAsia="zh-CN"/>
        </w:rPr>
        <w:t>15010019260</w:t>
      </w:r>
    </w:p>
    <w:p w14:paraId="0E84ADF0">
      <w:pPr>
        <w:pStyle w:val="7"/>
        <w:keepNext w:val="0"/>
        <w:keepLines w:val="0"/>
        <w:pageBreakBefore w:val="0"/>
        <w:widowControl w:val="0"/>
        <w:kinsoku/>
        <w:wordWrap/>
        <w:overflowPunct/>
        <w:topLinePunct w:val="0"/>
        <w:autoSpaceDE/>
        <w:autoSpaceDN/>
        <w:bidi w:val="0"/>
        <w:adjustRightInd w:val="0"/>
        <w:snapToGrid w:val="0"/>
        <w:spacing w:before="2" w:line="560" w:lineRule="exact"/>
        <w:ind w:left="646"/>
        <w:jc w:val="both"/>
        <w:textAlignment w:val="auto"/>
        <w:rPr>
          <w:rFonts w:hint="eastAsia" w:ascii="仿宋" w:hAnsi="仿宋" w:eastAsia="仿宋" w:cs="仿宋_GB2312"/>
          <w:kern w:val="2"/>
          <w:sz w:val="32"/>
          <w:szCs w:val="32"/>
          <w:lang w:val="en-US" w:eastAsia="zh-CN" w:bidi="ar-SA"/>
        </w:rPr>
      </w:pPr>
      <w:r>
        <w:rPr>
          <w:spacing w:val="3"/>
        </w:rPr>
        <w:t>米老</w:t>
      </w:r>
      <w:r>
        <w:rPr>
          <w:rFonts w:hint="eastAsia" w:ascii="仿宋" w:hAnsi="仿宋" w:eastAsia="仿宋" w:cs="仿宋_GB2312"/>
          <w:kern w:val="2"/>
          <w:sz w:val="32"/>
          <w:szCs w:val="32"/>
          <w:lang w:val="en-US" w:eastAsia="zh-CN" w:bidi="ar-SA"/>
        </w:rPr>
        <w:t>师（技术咨询）：13691581580</w:t>
      </w:r>
    </w:p>
    <w:p w14:paraId="28803691">
      <w:pPr>
        <w:pStyle w:val="7"/>
        <w:keepNext w:val="0"/>
        <w:keepLines w:val="0"/>
        <w:pageBreakBefore w:val="0"/>
        <w:widowControl w:val="0"/>
        <w:kinsoku/>
        <w:wordWrap/>
        <w:overflowPunct/>
        <w:topLinePunct w:val="0"/>
        <w:autoSpaceDE/>
        <w:autoSpaceDN/>
        <w:bidi w:val="0"/>
        <w:adjustRightInd w:val="0"/>
        <w:snapToGrid w:val="0"/>
        <w:spacing w:before="2" w:line="560" w:lineRule="exact"/>
        <w:jc w:val="both"/>
        <w:textAlignment w:val="auto"/>
        <w:rPr>
          <w:rFonts w:hint="eastAsia" w:ascii="仿宋" w:hAnsi="仿宋" w:eastAsia="仿宋" w:cs="仿宋_GB2312"/>
          <w:kern w:val="2"/>
          <w:sz w:val="32"/>
          <w:szCs w:val="32"/>
          <w:lang w:val="en-US" w:eastAsia="zh-CN" w:bidi="ar-SA"/>
        </w:rPr>
      </w:pPr>
    </w:p>
    <w:p w14:paraId="6C2BA843">
      <w:pPr>
        <w:keepNext w:val="0"/>
        <w:keepLines w:val="0"/>
        <w:pageBreakBefore w:val="0"/>
        <w:widowControl w:val="0"/>
        <w:shd w:val="clear"/>
        <w:kinsoku/>
        <w:wordWrap/>
        <w:overflowPunct/>
        <w:topLinePunct w:val="0"/>
        <w:autoSpaceDE/>
        <w:autoSpaceDN/>
        <w:bidi w:val="0"/>
        <w:adjustRightInd/>
        <w:snapToGrid/>
        <w:spacing w:line="560" w:lineRule="exact"/>
        <w:ind w:firstLine="640" w:firstLineChars="200"/>
        <w:jc w:val="both"/>
        <w:textAlignment w:val="auto"/>
        <w:rPr>
          <w:rFonts w:hint="eastAsia" w:ascii="仿宋" w:hAnsi="仿宋" w:eastAsia="仿宋" w:cs="Times New Roman"/>
          <w:sz w:val="32"/>
          <w:szCs w:val="32"/>
          <w:lang w:val="en-US" w:eastAsia="zh-CN"/>
        </w:rPr>
      </w:pPr>
      <w:r>
        <w:rPr>
          <w:rFonts w:ascii="仿宋" w:hAnsi="仿宋" w:eastAsia="仿宋" w:cs="Times New Roman"/>
          <w:sz w:val="32"/>
          <w:szCs w:val="32"/>
        </w:rPr>
        <w:t>附件：</w:t>
      </w:r>
      <w:r>
        <w:rPr>
          <w:rFonts w:hint="eastAsia" w:ascii="仿宋" w:hAnsi="仿宋" w:eastAsia="仿宋" w:cs="Times New Roman"/>
          <w:sz w:val="32"/>
          <w:szCs w:val="32"/>
        </w:rPr>
        <w:t>1</w:t>
      </w:r>
      <w:r>
        <w:rPr>
          <w:rFonts w:ascii="仿宋" w:hAnsi="仿宋" w:eastAsia="仿宋" w:cs="Times New Roman"/>
          <w:sz w:val="32"/>
          <w:szCs w:val="32"/>
        </w:rPr>
        <w:t>.</w:t>
      </w:r>
      <w:r>
        <w:rPr>
          <w:rFonts w:hint="eastAsia" w:ascii="仿宋" w:hAnsi="仿宋" w:eastAsia="仿宋" w:cs="Times New Roman"/>
          <w:sz w:val="32"/>
          <w:szCs w:val="32"/>
          <w:lang w:val="en-US" w:eastAsia="zh-CN"/>
        </w:rPr>
        <w:t>2026年</w:t>
      </w:r>
      <w:r>
        <w:rPr>
          <w:rFonts w:hint="eastAsia" w:ascii="仿宋" w:hAnsi="仿宋" w:eastAsia="仿宋" w:cs="仿宋_GB2312"/>
          <w:i w:val="0"/>
          <w:iCs w:val="0"/>
          <w:kern w:val="0"/>
          <w:sz w:val="32"/>
          <w:szCs w:val="32"/>
          <w:lang w:val="en-US" w:eastAsia="zh-CN"/>
        </w:rPr>
        <w:t>北京市中小学生模拟飞行</w:t>
      </w:r>
      <w:r>
        <w:rPr>
          <w:rFonts w:hint="eastAsia" w:ascii="仿宋" w:hAnsi="仿宋" w:eastAsia="仿宋" w:cs="Times New Roman"/>
          <w:sz w:val="32"/>
          <w:szCs w:val="32"/>
          <w:lang w:val="en-US" w:eastAsia="zh-CN"/>
        </w:rPr>
        <w:t>活动报名表</w:t>
      </w:r>
    </w:p>
    <w:p w14:paraId="7FCA9EC6">
      <w:pPr>
        <w:keepNext w:val="0"/>
        <w:keepLines w:val="0"/>
        <w:pageBreakBefore w:val="0"/>
        <w:widowControl w:val="0"/>
        <w:shd w:val="clear"/>
        <w:kinsoku/>
        <w:wordWrap/>
        <w:overflowPunct/>
        <w:topLinePunct w:val="0"/>
        <w:autoSpaceDE/>
        <w:autoSpaceDN/>
        <w:bidi w:val="0"/>
        <w:adjustRightInd/>
        <w:snapToGrid/>
        <w:spacing w:line="560" w:lineRule="exact"/>
        <w:ind w:firstLine="640" w:firstLineChars="200"/>
        <w:jc w:val="both"/>
        <w:textAlignment w:val="auto"/>
        <w:rPr>
          <w:rFonts w:hint="default" w:ascii="仿宋" w:hAnsi="仿宋" w:eastAsia="仿宋" w:cs="Times New Roman"/>
          <w:sz w:val="32"/>
          <w:szCs w:val="32"/>
          <w:lang w:val="en-US" w:eastAsia="zh-CN"/>
        </w:rPr>
      </w:pPr>
      <w:r>
        <w:rPr>
          <w:rFonts w:hint="eastAsia" w:ascii="仿宋" w:hAnsi="仿宋" w:eastAsia="仿宋" w:cs="Times New Roman"/>
          <w:sz w:val="32"/>
          <w:szCs w:val="32"/>
          <w:lang w:val="en-US" w:eastAsia="zh-CN"/>
        </w:rPr>
        <w:t xml:space="preserve">      2.2026年</w:t>
      </w:r>
      <w:r>
        <w:rPr>
          <w:rFonts w:hint="eastAsia" w:ascii="仿宋" w:hAnsi="仿宋" w:eastAsia="仿宋" w:cs="仿宋_GB2312"/>
          <w:i w:val="0"/>
          <w:iCs w:val="0"/>
          <w:kern w:val="0"/>
          <w:sz w:val="32"/>
          <w:szCs w:val="32"/>
          <w:lang w:val="en-US" w:eastAsia="zh-CN"/>
        </w:rPr>
        <w:t>北京市中小学生模拟飞行</w:t>
      </w:r>
      <w:r>
        <w:rPr>
          <w:rFonts w:hint="eastAsia" w:ascii="仿宋" w:hAnsi="仿宋" w:eastAsia="仿宋" w:cs="Times New Roman"/>
          <w:sz w:val="32"/>
          <w:szCs w:val="32"/>
          <w:lang w:val="en-US" w:eastAsia="zh-CN"/>
        </w:rPr>
        <w:t>活动承诺书</w:t>
      </w:r>
    </w:p>
    <w:p w14:paraId="535718B7">
      <w:pPr>
        <w:keepNext w:val="0"/>
        <w:keepLines w:val="0"/>
        <w:pageBreakBefore w:val="0"/>
        <w:widowControl w:val="0"/>
        <w:shd w:val="clear"/>
        <w:kinsoku/>
        <w:wordWrap/>
        <w:overflowPunct/>
        <w:topLinePunct w:val="0"/>
        <w:autoSpaceDE/>
        <w:autoSpaceDN/>
        <w:bidi w:val="0"/>
        <w:adjustRightInd/>
        <w:snapToGrid/>
        <w:spacing w:line="560" w:lineRule="exact"/>
        <w:ind w:firstLine="1600" w:firstLineChars="500"/>
        <w:jc w:val="both"/>
        <w:textAlignment w:val="auto"/>
        <w:rPr>
          <w:rFonts w:hint="eastAsia"/>
          <w:sz w:val="30"/>
          <w:szCs w:val="30"/>
          <w:lang w:val="en-US" w:eastAsia="zh-CN"/>
        </w:rPr>
      </w:pPr>
      <w:r>
        <w:rPr>
          <w:rFonts w:hint="eastAsia" w:ascii="仿宋" w:hAnsi="仿宋" w:eastAsia="仿宋" w:cs="Times New Roman"/>
          <w:sz w:val="32"/>
          <w:szCs w:val="32"/>
          <w:lang w:val="en-US" w:eastAsia="zh-CN"/>
        </w:rPr>
        <w:t>3</w:t>
      </w:r>
      <w:r>
        <w:rPr>
          <w:rFonts w:ascii="仿宋" w:hAnsi="仿宋" w:eastAsia="仿宋" w:cs="Times New Roman"/>
          <w:sz w:val="32"/>
          <w:szCs w:val="32"/>
        </w:rPr>
        <w:t>.</w:t>
      </w:r>
      <w:r>
        <w:rPr>
          <w:rFonts w:hint="eastAsia" w:ascii="仿宋" w:hAnsi="仿宋" w:eastAsia="仿宋" w:cs="Times New Roman"/>
          <w:sz w:val="32"/>
          <w:szCs w:val="32"/>
          <w:lang w:val="en-US" w:eastAsia="zh-CN"/>
        </w:rPr>
        <w:t>2026年</w:t>
      </w:r>
      <w:r>
        <w:rPr>
          <w:rFonts w:hint="eastAsia" w:ascii="仿宋" w:hAnsi="仿宋" w:eastAsia="仿宋" w:cs="仿宋_GB2312"/>
          <w:i w:val="0"/>
          <w:iCs w:val="0"/>
          <w:kern w:val="0"/>
          <w:sz w:val="32"/>
          <w:szCs w:val="32"/>
          <w:lang w:val="en-US" w:eastAsia="zh-CN"/>
        </w:rPr>
        <w:t>北京市中小学生模拟飞行</w:t>
      </w:r>
      <w:r>
        <w:rPr>
          <w:rFonts w:hint="eastAsia" w:ascii="仿宋" w:hAnsi="仿宋" w:eastAsia="仿宋" w:cs="Times New Roman"/>
          <w:sz w:val="32"/>
          <w:szCs w:val="32"/>
          <w:lang w:val="en-US" w:eastAsia="zh-CN"/>
        </w:rPr>
        <w:t>活动规则</w:t>
      </w:r>
      <w:r>
        <w:rPr>
          <w:sz w:val="30"/>
          <w:szCs w:val="30"/>
        </w:rPr>
        <w:t xml:space="preserve"> </w:t>
      </w:r>
      <w:r>
        <w:rPr>
          <w:rFonts w:hint="eastAsia"/>
          <w:sz w:val="30"/>
          <w:szCs w:val="30"/>
          <w:lang w:val="en-US" w:eastAsia="zh-CN"/>
        </w:rPr>
        <w:t xml:space="preserve">   </w:t>
      </w:r>
    </w:p>
    <w:p w14:paraId="786A5154">
      <w:pPr>
        <w:spacing w:line="560" w:lineRule="exact"/>
        <w:rPr>
          <w:rFonts w:ascii="黑体" w:hAnsi="黑体" w:eastAsia="黑体"/>
          <w:sz w:val="32"/>
          <w:szCs w:val="32"/>
        </w:rPr>
      </w:pPr>
    </w:p>
    <w:p w14:paraId="6C933697">
      <w:pPr>
        <w:spacing w:line="560" w:lineRule="exact"/>
        <w:rPr>
          <w:rFonts w:ascii="黑体" w:hAnsi="黑体" w:eastAsia="黑体"/>
          <w:sz w:val="32"/>
          <w:szCs w:val="32"/>
        </w:rPr>
      </w:pPr>
    </w:p>
    <w:p w14:paraId="7E9140B2">
      <w:pPr>
        <w:spacing w:line="560" w:lineRule="exact"/>
        <w:rPr>
          <w:rFonts w:ascii="黑体" w:hAnsi="黑体" w:eastAsia="黑体"/>
          <w:sz w:val="32"/>
          <w:szCs w:val="32"/>
        </w:rPr>
      </w:pPr>
    </w:p>
    <w:p w14:paraId="64CB3FBB">
      <w:pPr>
        <w:spacing w:line="560" w:lineRule="exact"/>
        <w:rPr>
          <w:rFonts w:ascii="黑体" w:hAnsi="黑体" w:eastAsia="黑体"/>
          <w:sz w:val="32"/>
          <w:szCs w:val="32"/>
        </w:rPr>
      </w:pPr>
    </w:p>
    <w:p w14:paraId="6496984F">
      <w:pPr>
        <w:spacing w:line="560" w:lineRule="exact"/>
        <w:rPr>
          <w:rFonts w:ascii="黑体" w:hAnsi="黑体" w:eastAsia="黑体"/>
          <w:sz w:val="32"/>
          <w:szCs w:val="32"/>
        </w:rPr>
      </w:pPr>
    </w:p>
    <w:p w14:paraId="5F7DB7A8">
      <w:pPr>
        <w:spacing w:line="560" w:lineRule="exact"/>
        <w:rPr>
          <w:rFonts w:ascii="黑体" w:hAnsi="黑体" w:eastAsia="黑体"/>
          <w:sz w:val="32"/>
          <w:szCs w:val="32"/>
        </w:rPr>
      </w:pPr>
    </w:p>
    <w:p w14:paraId="5DFC5FF6">
      <w:pPr>
        <w:spacing w:line="560" w:lineRule="exact"/>
        <w:rPr>
          <w:rFonts w:ascii="黑体" w:hAnsi="黑体" w:eastAsia="黑体"/>
          <w:sz w:val="32"/>
          <w:szCs w:val="32"/>
        </w:rPr>
      </w:pPr>
    </w:p>
    <w:p w14:paraId="53220EDB">
      <w:pPr>
        <w:spacing w:line="560" w:lineRule="exact"/>
        <w:rPr>
          <w:rFonts w:ascii="黑体" w:hAnsi="黑体" w:eastAsia="黑体"/>
          <w:sz w:val="32"/>
          <w:szCs w:val="32"/>
        </w:rPr>
      </w:pPr>
    </w:p>
    <w:p w14:paraId="641408C5">
      <w:pPr>
        <w:spacing w:line="560" w:lineRule="exact"/>
        <w:rPr>
          <w:rFonts w:ascii="黑体" w:hAnsi="黑体" w:eastAsia="黑体"/>
          <w:sz w:val="32"/>
          <w:szCs w:val="32"/>
        </w:rPr>
      </w:pPr>
    </w:p>
    <w:p w14:paraId="56E03E97">
      <w:pPr>
        <w:spacing w:line="560" w:lineRule="exact"/>
        <w:rPr>
          <w:rFonts w:ascii="黑体" w:hAnsi="黑体" w:eastAsia="黑体"/>
          <w:sz w:val="32"/>
          <w:szCs w:val="32"/>
        </w:rPr>
      </w:pPr>
    </w:p>
    <w:p w14:paraId="44393542">
      <w:pPr>
        <w:rPr>
          <w:rFonts w:ascii="黑体" w:hAnsi="黑体" w:eastAsia="黑体"/>
          <w:sz w:val="32"/>
          <w:szCs w:val="32"/>
        </w:rPr>
      </w:pPr>
      <w:r>
        <w:rPr>
          <w:rFonts w:ascii="黑体" w:hAnsi="黑体" w:eastAsia="黑体"/>
          <w:sz w:val="32"/>
          <w:szCs w:val="32"/>
        </w:rPr>
        <w:br w:type="page"/>
      </w:r>
      <w:bookmarkStart w:id="485" w:name="_GoBack"/>
      <w:bookmarkEnd w:id="485"/>
    </w:p>
    <w:p w14:paraId="1C6CCE22">
      <w:pPr>
        <w:spacing w:line="560" w:lineRule="exact"/>
        <w:rPr>
          <w:rFonts w:hint="eastAsia" w:ascii="仿宋" w:hAnsi="仿宋" w:eastAsia="黑体" w:cs="仿宋"/>
          <w:sz w:val="30"/>
          <w:szCs w:val="30"/>
          <w:lang w:eastAsia="zh-CN"/>
        </w:rPr>
      </w:pPr>
      <w:r>
        <w:rPr>
          <w:rFonts w:ascii="黑体" w:hAnsi="黑体" w:eastAsia="黑体"/>
          <w:sz w:val="32"/>
          <w:szCs w:val="32"/>
        </w:rPr>
        <w:t>附件</w:t>
      </w:r>
      <w:r>
        <w:rPr>
          <w:rFonts w:hint="eastAsia" w:ascii="黑体" w:hAnsi="黑体" w:eastAsia="黑体"/>
          <w:sz w:val="32"/>
          <w:szCs w:val="32"/>
          <w:lang w:val="en-US" w:eastAsia="zh-CN"/>
        </w:rPr>
        <w:t>1</w:t>
      </w:r>
    </w:p>
    <w:p w14:paraId="6065C494">
      <w:pPr>
        <w:widowControl w:val="0"/>
        <w:snapToGrid w:val="0"/>
        <w:spacing w:line="500" w:lineRule="exact"/>
        <w:jc w:val="center"/>
        <w:rPr>
          <w:rFonts w:ascii="仿宋" w:hAnsi="仿宋" w:eastAsia="仿宋"/>
          <w:b/>
          <w:sz w:val="36"/>
          <w:szCs w:val="36"/>
        </w:rPr>
      </w:pPr>
      <w:r>
        <w:rPr>
          <w:rFonts w:hint="eastAsia" w:ascii="仿宋" w:hAnsi="仿宋" w:eastAsia="仿宋"/>
          <w:b/>
          <w:sz w:val="36"/>
          <w:szCs w:val="36"/>
        </w:rPr>
        <w:t>报名表</w:t>
      </w:r>
    </w:p>
    <w:tbl>
      <w:tblPr>
        <w:tblStyle w:val="16"/>
        <w:tblW w:w="98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gridCol w:w="1721"/>
        <w:gridCol w:w="1694"/>
        <w:gridCol w:w="2655"/>
        <w:gridCol w:w="2189"/>
      </w:tblGrid>
      <w:tr w14:paraId="15BFA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1635" w:type="dxa"/>
            <w:noWrap w:val="0"/>
            <w:vAlign w:val="center"/>
          </w:tcPr>
          <w:p w14:paraId="46E8AED7">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lang w:val="en-US" w:eastAsia="zh-CN"/>
              </w:rPr>
              <w:t>单位</w:t>
            </w:r>
            <w:r>
              <w:rPr>
                <w:rFonts w:hint="eastAsia" w:ascii="仿宋" w:hAnsi="仿宋" w:eastAsia="仿宋" w:cs="仿宋"/>
                <w:snapToGrid w:val="0"/>
                <w:kern w:val="0"/>
                <w:szCs w:val="21"/>
              </w:rPr>
              <w:t>名称</w:t>
            </w:r>
          </w:p>
        </w:tc>
        <w:tc>
          <w:tcPr>
            <w:tcW w:w="8259" w:type="dxa"/>
            <w:gridSpan w:val="4"/>
            <w:noWrap w:val="0"/>
            <w:vAlign w:val="center"/>
          </w:tcPr>
          <w:p w14:paraId="6889E930">
            <w:pPr>
              <w:widowControl w:val="0"/>
              <w:snapToGrid w:val="0"/>
              <w:spacing w:line="560" w:lineRule="exact"/>
              <w:jc w:val="center"/>
              <w:rPr>
                <w:rFonts w:ascii="仿宋" w:hAnsi="仿宋" w:eastAsia="仿宋" w:cs="仿宋"/>
                <w:snapToGrid w:val="0"/>
                <w:kern w:val="0"/>
                <w:szCs w:val="21"/>
              </w:rPr>
            </w:pPr>
          </w:p>
        </w:tc>
      </w:tr>
      <w:tr w14:paraId="61159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1635" w:type="dxa"/>
            <w:noWrap w:val="0"/>
            <w:vAlign w:val="center"/>
          </w:tcPr>
          <w:p w14:paraId="1B7205E6">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lang w:val="en-US" w:eastAsia="zh-CN"/>
              </w:rPr>
              <w:t>领队</w:t>
            </w:r>
          </w:p>
        </w:tc>
        <w:tc>
          <w:tcPr>
            <w:tcW w:w="3415" w:type="dxa"/>
            <w:gridSpan w:val="2"/>
            <w:noWrap w:val="0"/>
            <w:vAlign w:val="center"/>
          </w:tcPr>
          <w:p w14:paraId="2F5D3E90">
            <w:pPr>
              <w:widowControl w:val="0"/>
              <w:snapToGrid w:val="0"/>
              <w:spacing w:line="560" w:lineRule="exact"/>
              <w:jc w:val="center"/>
              <w:rPr>
                <w:rFonts w:ascii="仿宋" w:hAnsi="仿宋" w:eastAsia="仿宋" w:cs="仿宋"/>
                <w:snapToGrid w:val="0"/>
                <w:kern w:val="0"/>
                <w:szCs w:val="21"/>
              </w:rPr>
            </w:pPr>
          </w:p>
        </w:tc>
        <w:tc>
          <w:tcPr>
            <w:tcW w:w="2655" w:type="dxa"/>
            <w:noWrap w:val="0"/>
            <w:vAlign w:val="center"/>
          </w:tcPr>
          <w:p w14:paraId="3090EE9A">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lang w:val="en-US" w:eastAsia="zh-CN"/>
              </w:rPr>
              <w:t>指导教师</w:t>
            </w:r>
          </w:p>
        </w:tc>
        <w:tc>
          <w:tcPr>
            <w:tcW w:w="2189" w:type="dxa"/>
            <w:noWrap w:val="0"/>
            <w:vAlign w:val="center"/>
          </w:tcPr>
          <w:p w14:paraId="7C5A5601">
            <w:pPr>
              <w:widowControl w:val="0"/>
              <w:snapToGrid w:val="0"/>
              <w:spacing w:line="560" w:lineRule="exact"/>
              <w:jc w:val="center"/>
              <w:rPr>
                <w:rFonts w:ascii="仿宋" w:hAnsi="仿宋" w:eastAsia="仿宋" w:cs="仿宋"/>
                <w:snapToGrid w:val="0"/>
                <w:kern w:val="0"/>
                <w:szCs w:val="21"/>
              </w:rPr>
            </w:pPr>
          </w:p>
        </w:tc>
      </w:tr>
      <w:tr w14:paraId="2351E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1635" w:type="dxa"/>
            <w:noWrap w:val="0"/>
            <w:vAlign w:val="center"/>
          </w:tcPr>
          <w:p w14:paraId="7C94C2AA">
            <w:pPr>
              <w:widowControl w:val="0"/>
              <w:snapToGrid w:val="0"/>
              <w:spacing w:line="560" w:lineRule="exact"/>
              <w:jc w:val="center"/>
              <w:rPr>
                <w:rFonts w:hint="eastAsia" w:ascii="仿宋" w:hAnsi="仿宋" w:eastAsia="仿宋" w:cs="仿宋"/>
                <w:snapToGrid w:val="0"/>
                <w:kern w:val="0"/>
                <w:szCs w:val="21"/>
                <w:lang w:eastAsia="zh-CN"/>
              </w:rPr>
            </w:pPr>
            <w:r>
              <w:rPr>
                <w:rFonts w:hint="eastAsia" w:ascii="仿宋" w:hAnsi="仿宋" w:eastAsia="仿宋" w:cs="仿宋"/>
                <w:snapToGrid w:val="0"/>
                <w:kern w:val="0"/>
                <w:szCs w:val="21"/>
                <w:lang w:val="en-US" w:eastAsia="zh-CN"/>
              </w:rPr>
              <w:t>队员</w:t>
            </w:r>
          </w:p>
        </w:tc>
        <w:tc>
          <w:tcPr>
            <w:tcW w:w="1721" w:type="dxa"/>
            <w:noWrap w:val="0"/>
            <w:vAlign w:val="center"/>
          </w:tcPr>
          <w:p w14:paraId="2F55BD10">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rPr>
              <w:t>姓名</w:t>
            </w:r>
          </w:p>
        </w:tc>
        <w:tc>
          <w:tcPr>
            <w:tcW w:w="1694" w:type="dxa"/>
            <w:noWrap w:val="0"/>
            <w:vAlign w:val="center"/>
          </w:tcPr>
          <w:p w14:paraId="14AC859E">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rPr>
              <w:t>性别</w:t>
            </w:r>
          </w:p>
        </w:tc>
        <w:tc>
          <w:tcPr>
            <w:tcW w:w="2655" w:type="dxa"/>
            <w:noWrap w:val="0"/>
            <w:vAlign w:val="center"/>
          </w:tcPr>
          <w:p w14:paraId="6EBC9855">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lang w:val="en-US" w:eastAsia="zh-CN"/>
              </w:rPr>
              <w:t>活动</w:t>
            </w:r>
            <w:r>
              <w:rPr>
                <w:rFonts w:hint="eastAsia" w:ascii="仿宋" w:hAnsi="仿宋" w:eastAsia="仿宋" w:cs="仿宋"/>
                <w:snapToGrid w:val="0"/>
                <w:kern w:val="0"/>
                <w:szCs w:val="21"/>
              </w:rPr>
              <w:t>项目1/</w:t>
            </w:r>
            <w:r>
              <w:rPr>
                <w:rFonts w:hint="eastAsia" w:ascii="仿宋" w:hAnsi="仿宋" w:eastAsia="仿宋" w:cs="仿宋"/>
                <w:snapToGrid w:val="0"/>
                <w:kern w:val="0"/>
                <w:szCs w:val="21"/>
                <w:lang w:val="en-US" w:eastAsia="zh-CN"/>
              </w:rPr>
              <w:t>活动</w:t>
            </w:r>
            <w:r>
              <w:rPr>
                <w:rFonts w:hint="eastAsia" w:ascii="仿宋" w:hAnsi="仿宋" w:eastAsia="仿宋" w:cs="仿宋"/>
                <w:snapToGrid w:val="0"/>
                <w:kern w:val="0"/>
                <w:szCs w:val="21"/>
              </w:rPr>
              <w:t>项目2</w:t>
            </w:r>
          </w:p>
        </w:tc>
        <w:tc>
          <w:tcPr>
            <w:tcW w:w="2189" w:type="dxa"/>
            <w:noWrap w:val="0"/>
            <w:vAlign w:val="center"/>
          </w:tcPr>
          <w:p w14:paraId="7AC9B72D">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rPr>
              <w:t>参</w:t>
            </w:r>
            <w:r>
              <w:rPr>
                <w:rFonts w:hint="eastAsia" w:ascii="仿宋" w:hAnsi="仿宋" w:eastAsia="仿宋" w:cs="仿宋"/>
                <w:snapToGrid w:val="0"/>
                <w:kern w:val="0"/>
                <w:szCs w:val="21"/>
                <w:lang w:val="en-US" w:eastAsia="zh-CN"/>
              </w:rPr>
              <w:t>与</w:t>
            </w:r>
            <w:r>
              <w:rPr>
                <w:rFonts w:hint="eastAsia" w:ascii="仿宋" w:hAnsi="仿宋" w:eastAsia="仿宋" w:cs="仿宋"/>
                <w:snapToGrid w:val="0"/>
                <w:kern w:val="0"/>
                <w:szCs w:val="21"/>
              </w:rPr>
              <w:t>组别</w:t>
            </w:r>
          </w:p>
        </w:tc>
      </w:tr>
      <w:tr w14:paraId="47835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635" w:type="dxa"/>
            <w:noWrap w:val="0"/>
            <w:vAlign w:val="center"/>
          </w:tcPr>
          <w:p w14:paraId="661C3F3A">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lang w:eastAsia="zh-CN"/>
              </w:rPr>
              <w:t>学生</w:t>
            </w:r>
            <w:r>
              <w:rPr>
                <w:rFonts w:hint="eastAsia" w:ascii="仿宋" w:hAnsi="仿宋" w:eastAsia="仿宋" w:cs="仿宋"/>
                <w:snapToGrid w:val="0"/>
                <w:kern w:val="0"/>
                <w:szCs w:val="21"/>
              </w:rPr>
              <w:t>1</w:t>
            </w:r>
          </w:p>
        </w:tc>
        <w:tc>
          <w:tcPr>
            <w:tcW w:w="1721" w:type="dxa"/>
            <w:noWrap w:val="0"/>
            <w:vAlign w:val="center"/>
          </w:tcPr>
          <w:p w14:paraId="7C811B81">
            <w:pPr>
              <w:widowControl w:val="0"/>
              <w:snapToGrid w:val="0"/>
              <w:spacing w:line="560" w:lineRule="exact"/>
              <w:jc w:val="center"/>
              <w:rPr>
                <w:rFonts w:ascii="仿宋" w:hAnsi="仿宋" w:eastAsia="仿宋" w:cs="仿宋"/>
                <w:snapToGrid w:val="0"/>
                <w:kern w:val="0"/>
                <w:szCs w:val="21"/>
              </w:rPr>
            </w:pPr>
          </w:p>
        </w:tc>
        <w:tc>
          <w:tcPr>
            <w:tcW w:w="1694" w:type="dxa"/>
            <w:noWrap w:val="0"/>
            <w:vAlign w:val="center"/>
          </w:tcPr>
          <w:p w14:paraId="64176720">
            <w:pPr>
              <w:widowControl w:val="0"/>
              <w:snapToGrid w:val="0"/>
              <w:spacing w:line="560" w:lineRule="exact"/>
              <w:jc w:val="center"/>
              <w:rPr>
                <w:rFonts w:ascii="仿宋" w:hAnsi="仿宋" w:eastAsia="仿宋" w:cs="仿宋"/>
                <w:snapToGrid w:val="0"/>
                <w:kern w:val="0"/>
                <w:szCs w:val="21"/>
              </w:rPr>
            </w:pPr>
          </w:p>
        </w:tc>
        <w:tc>
          <w:tcPr>
            <w:tcW w:w="2655" w:type="dxa"/>
            <w:noWrap w:val="0"/>
            <w:vAlign w:val="center"/>
          </w:tcPr>
          <w:p w14:paraId="6D5C45E4">
            <w:pPr>
              <w:widowControl w:val="0"/>
              <w:snapToGrid w:val="0"/>
              <w:spacing w:line="560" w:lineRule="exact"/>
              <w:jc w:val="center"/>
              <w:rPr>
                <w:rFonts w:ascii="仿宋" w:hAnsi="仿宋" w:eastAsia="仿宋" w:cs="仿宋"/>
                <w:snapToGrid w:val="0"/>
                <w:kern w:val="0"/>
                <w:szCs w:val="21"/>
              </w:rPr>
            </w:pPr>
          </w:p>
        </w:tc>
        <w:tc>
          <w:tcPr>
            <w:tcW w:w="2189" w:type="dxa"/>
            <w:noWrap w:val="0"/>
            <w:vAlign w:val="center"/>
          </w:tcPr>
          <w:p w14:paraId="2C4BD47A">
            <w:pPr>
              <w:widowControl w:val="0"/>
              <w:snapToGrid w:val="0"/>
              <w:spacing w:line="560" w:lineRule="exact"/>
              <w:jc w:val="center"/>
              <w:rPr>
                <w:rFonts w:ascii="仿宋" w:hAnsi="仿宋" w:eastAsia="仿宋" w:cs="仿宋"/>
                <w:snapToGrid w:val="0"/>
                <w:kern w:val="0"/>
                <w:szCs w:val="21"/>
              </w:rPr>
            </w:pPr>
          </w:p>
        </w:tc>
      </w:tr>
      <w:tr w14:paraId="3ED73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635" w:type="dxa"/>
            <w:noWrap w:val="0"/>
            <w:vAlign w:val="center"/>
          </w:tcPr>
          <w:p w14:paraId="0403E667">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lang w:eastAsia="zh-CN"/>
              </w:rPr>
              <w:t>学生</w:t>
            </w:r>
            <w:r>
              <w:rPr>
                <w:rFonts w:hint="eastAsia" w:ascii="仿宋" w:hAnsi="仿宋" w:eastAsia="仿宋" w:cs="仿宋"/>
                <w:snapToGrid w:val="0"/>
                <w:kern w:val="0"/>
                <w:szCs w:val="21"/>
              </w:rPr>
              <w:t>2</w:t>
            </w:r>
          </w:p>
        </w:tc>
        <w:tc>
          <w:tcPr>
            <w:tcW w:w="1721" w:type="dxa"/>
            <w:noWrap w:val="0"/>
            <w:vAlign w:val="center"/>
          </w:tcPr>
          <w:p w14:paraId="13EBC6B1">
            <w:pPr>
              <w:widowControl w:val="0"/>
              <w:snapToGrid w:val="0"/>
              <w:spacing w:line="560" w:lineRule="exact"/>
              <w:jc w:val="center"/>
              <w:rPr>
                <w:rFonts w:ascii="仿宋" w:hAnsi="仿宋" w:eastAsia="仿宋" w:cs="仿宋"/>
                <w:snapToGrid w:val="0"/>
                <w:kern w:val="0"/>
                <w:szCs w:val="21"/>
              </w:rPr>
            </w:pPr>
          </w:p>
        </w:tc>
        <w:tc>
          <w:tcPr>
            <w:tcW w:w="1694" w:type="dxa"/>
            <w:noWrap w:val="0"/>
            <w:vAlign w:val="center"/>
          </w:tcPr>
          <w:p w14:paraId="30E5FB4C">
            <w:pPr>
              <w:widowControl w:val="0"/>
              <w:snapToGrid w:val="0"/>
              <w:spacing w:line="560" w:lineRule="exact"/>
              <w:jc w:val="center"/>
              <w:rPr>
                <w:rFonts w:ascii="仿宋" w:hAnsi="仿宋" w:eastAsia="仿宋" w:cs="仿宋"/>
                <w:snapToGrid w:val="0"/>
                <w:kern w:val="0"/>
                <w:szCs w:val="21"/>
              </w:rPr>
            </w:pPr>
          </w:p>
        </w:tc>
        <w:tc>
          <w:tcPr>
            <w:tcW w:w="2655" w:type="dxa"/>
            <w:noWrap w:val="0"/>
            <w:vAlign w:val="center"/>
          </w:tcPr>
          <w:p w14:paraId="5FC79B0F">
            <w:pPr>
              <w:widowControl w:val="0"/>
              <w:snapToGrid w:val="0"/>
              <w:spacing w:line="560" w:lineRule="exact"/>
              <w:jc w:val="center"/>
              <w:rPr>
                <w:rFonts w:ascii="仿宋" w:hAnsi="仿宋" w:eastAsia="仿宋" w:cs="仿宋"/>
                <w:snapToGrid w:val="0"/>
                <w:kern w:val="0"/>
                <w:szCs w:val="21"/>
              </w:rPr>
            </w:pPr>
          </w:p>
        </w:tc>
        <w:tc>
          <w:tcPr>
            <w:tcW w:w="2189" w:type="dxa"/>
            <w:noWrap w:val="0"/>
            <w:vAlign w:val="center"/>
          </w:tcPr>
          <w:p w14:paraId="47BD41DF">
            <w:pPr>
              <w:widowControl w:val="0"/>
              <w:snapToGrid w:val="0"/>
              <w:spacing w:line="560" w:lineRule="exact"/>
              <w:jc w:val="center"/>
              <w:rPr>
                <w:rFonts w:ascii="仿宋" w:hAnsi="仿宋" w:eastAsia="仿宋" w:cs="仿宋"/>
                <w:snapToGrid w:val="0"/>
                <w:kern w:val="0"/>
                <w:szCs w:val="21"/>
              </w:rPr>
            </w:pPr>
          </w:p>
        </w:tc>
      </w:tr>
      <w:tr w14:paraId="2CA4B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635" w:type="dxa"/>
            <w:noWrap w:val="0"/>
            <w:vAlign w:val="center"/>
          </w:tcPr>
          <w:p w14:paraId="4C900EE8">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lang w:eastAsia="zh-CN"/>
              </w:rPr>
              <w:t>学生</w:t>
            </w:r>
            <w:r>
              <w:rPr>
                <w:rFonts w:hint="eastAsia" w:ascii="仿宋" w:hAnsi="仿宋" w:eastAsia="仿宋" w:cs="仿宋"/>
                <w:snapToGrid w:val="0"/>
                <w:kern w:val="0"/>
                <w:szCs w:val="21"/>
              </w:rPr>
              <w:t>3</w:t>
            </w:r>
          </w:p>
        </w:tc>
        <w:tc>
          <w:tcPr>
            <w:tcW w:w="1721" w:type="dxa"/>
            <w:noWrap w:val="0"/>
            <w:vAlign w:val="center"/>
          </w:tcPr>
          <w:p w14:paraId="74FB203B">
            <w:pPr>
              <w:widowControl w:val="0"/>
              <w:snapToGrid w:val="0"/>
              <w:spacing w:line="560" w:lineRule="exact"/>
              <w:jc w:val="center"/>
              <w:rPr>
                <w:rFonts w:ascii="仿宋" w:hAnsi="仿宋" w:eastAsia="仿宋" w:cs="仿宋"/>
                <w:snapToGrid w:val="0"/>
                <w:kern w:val="0"/>
                <w:szCs w:val="21"/>
              </w:rPr>
            </w:pPr>
          </w:p>
        </w:tc>
        <w:tc>
          <w:tcPr>
            <w:tcW w:w="1694" w:type="dxa"/>
            <w:noWrap w:val="0"/>
            <w:vAlign w:val="center"/>
          </w:tcPr>
          <w:p w14:paraId="3A3AC5A2">
            <w:pPr>
              <w:widowControl w:val="0"/>
              <w:snapToGrid w:val="0"/>
              <w:spacing w:line="560" w:lineRule="exact"/>
              <w:jc w:val="center"/>
              <w:rPr>
                <w:rFonts w:ascii="仿宋" w:hAnsi="仿宋" w:eastAsia="仿宋" w:cs="仿宋"/>
                <w:snapToGrid w:val="0"/>
                <w:kern w:val="0"/>
                <w:szCs w:val="21"/>
              </w:rPr>
            </w:pPr>
          </w:p>
        </w:tc>
        <w:tc>
          <w:tcPr>
            <w:tcW w:w="2655" w:type="dxa"/>
            <w:noWrap w:val="0"/>
            <w:vAlign w:val="center"/>
          </w:tcPr>
          <w:p w14:paraId="591015D1">
            <w:pPr>
              <w:widowControl w:val="0"/>
              <w:snapToGrid w:val="0"/>
              <w:spacing w:line="560" w:lineRule="exact"/>
              <w:jc w:val="center"/>
              <w:rPr>
                <w:rFonts w:ascii="仿宋" w:hAnsi="仿宋" w:eastAsia="仿宋" w:cs="仿宋"/>
                <w:snapToGrid w:val="0"/>
                <w:kern w:val="0"/>
                <w:szCs w:val="21"/>
              </w:rPr>
            </w:pPr>
          </w:p>
        </w:tc>
        <w:tc>
          <w:tcPr>
            <w:tcW w:w="2189" w:type="dxa"/>
            <w:noWrap w:val="0"/>
            <w:vAlign w:val="center"/>
          </w:tcPr>
          <w:p w14:paraId="347E7E3D">
            <w:pPr>
              <w:widowControl w:val="0"/>
              <w:snapToGrid w:val="0"/>
              <w:spacing w:line="560" w:lineRule="exact"/>
              <w:jc w:val="center"/>
              <w:rPr>
                <w:rFonts w:ascii="仿宋" w:hAnsi="仿宋" w:eastAsia="仿宋" w:cs="仿宋"/>
                <w:snapToGrid w:val="0"/>
                <w:kern w:val="0"/>
                <w:szCs w:val="21"/>
              </w:rPr>
            </w:pPr>
          </w:p>
        </w:tc>
      </w:tr>
      <w:tr w14:paraId="0E180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635" w:type="dxa"/>
            <w:noWrap w:val="0"/>
            <w:vAlign w:val="center"/>
          </w:tcPr>
          <w:p w14:paraId="1461F076">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lang w:eastAsia="zh-CN"/>
              </w:rPr>
              <w:t>学生</w:t>
            </w:r>
            <w:r>
              <w:rPr>
                <w:rFonts w:hint="eastAsia" w:ascii="仿宋" w:hAnsi="仿宋" w:eastAsia="仿宋" w:cs="仿宋"/>
                <w:snapToGrid w:val="0"/>
                <w:kern w:val="0"/>
                <w:szCs w:val="21"/>
              </w:rPr>
              <w:t>4</w:t>
            </w:r>
          </w:p>
        </w:tc>
        <w:tc>
          <w:tcPr>
            <w:tcW w:w="1721" w:type="dxa"/>
            <w:noWrap w:val="0"/>
            <w:vAlign w:val="center"/>
          </w:tcPr>
          <w:p w14:paraId="262333D8">
            <w:pPr>
              <w:widowControl w:val="0"/>
              <w:snapToGrid w:val="0"/>
              <w:spacing w:line="560" w:lineRule="exact"/>
              <w:jc w:val="center"/>
              <w:rPr>
                <w:rFonts w:ascii="仿宋" w:hAnsi="仿宋" w:eastAsia="仿宋" w:cs="仿宋"/>
                <w:snapToGrid w:val="0"/>
                <w:kern w:val="0"/>
                <w:szCs w:val="21"/>
              </w:rPr>
            </w:pPr>
          </w:p>
        </w:tc>
        <w:tc>
          <w:tcPr>
            <w:tcW w:w="1694" w:type="dxa"/>
            <w:noWrap w:val="0"/>
            <w:vAlign w:val="center"/>
          </w:tcPr>
          <w:p w14:paraId="31F76D39">
            <w:pPr>
              <w:widowControl w:val="0"/>
              <w:snapToGrid w:val="0"/>
              <w:spacing w:line="560" w:lineRule="exact"/>
              <w:jc w:val="center"/>
              <w:rPr>
                <w:rFonts w:ascii="仿宋" w:hAnsi="仿宋" w:eastAsia="仿宋" w:cs="仿宋"/>
                <w:snapToGrid w:val="0"/>
                <w:kern w:val="0"/>
                <w:szCs w:val="21"/>
              </w:rPr>
            </w:pPr>
          </w:p>
        </w:tc>
        <w:tc>
          <w:tcPr>
            <w:tcW w:w="2655" w:type="dxa"/>
            <w:noWrap w:val="0"/>
            <w:vAlign w:val="center"/>
          </w:tcPr>
          <w:p w14:paraId="3B8F853E">
            <w:pPr>
              <w:widowControl w:val="0"/>
              <w:snapToGrid w:val="0"/>
              <w:spacing w:line="560" w:lineRule="exact"/>
              <w:jc w:val="center"/>
              <w:rPr>
                <w:rFonts w:ascii="仿宋" w:hAnsi="仿宋" w:eastAsia="仿宋" w:cs="仿宋"/>
                <w:snapToGrid w:val="0"/>
                <w:kern w:val="0"/>
                <w:szCs w:val="21"/>
              </w:rPr>
            </w:pPr>
          </w:p>
        </w:tc>
        <w:tc>
          <w:tcPr>
            <w:tcW w:w="2189" w:type="dxa"/>
            <w:noWrap w:val="0"/>
            <w:vAlign w:val="center"/>
          </w:tcPr>
          <w:p w14:paraId="4F4980CE">
            <w:pPr>
              <w:widowControl w:val="0"/>
              <w:snapToGrid w:val="0"/>
              <w:spacing w:line="560" w:lineRule="exact"/>
              <w:jc w:val="center"/>
              <w:rPr>
                <w:rFonts w:ascii="仿宋" w:hAnsi="仿宋" w:eastAsia="仿宋" w:cs="仿宋"/>
                <w:snapToGrid w:val="0"/>
                <w:kern w:val="0"/>
                <w:szCs w:val="21"/>
              </w:rPr>
            </w:pPr>
          </w:p>
        </w:tc>
      </w:tr>
      <w:tr w14:paraId="4C15C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635" w:type="dxa"/>
            <w:noWrap w:val="0"/>
            <w:vAlign w:val="center"/>
          </w:tcPr>
          <w:p w14:paraId="7A032884">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lang w:eastAsia="zh-CN"/>
              </w:rPr>
              <w:t>学生</w:t>
            </w:r>
            <w:r>
              <w:rPr>
                <w:rFonts w:hint="eastAsia" w:ascii="仿宋" w:hAnsi="仿宋" w:eastAsia="仿宋" w:cs="仿宋"/>
                <w:snapToGrid w:val="0"/>
                <w:kern w:val="0"/>
                <w:szCs w:val="21"/>
              </w:rPr>
              <w:t>5</w:t>
            </w:r>
          </w:p>
        </w:tc>
        <w:tc>
          <w:tcPr>
            <w:tcW w:w="1721" w:type="dxa"/>
            <w:noWrap w:val="0"/>
            <w:vAlign w:val="center"/>
          </w:tcPr>
          <w:p w14:paraId="246FB898">
            <w:pPr>
              <w:widowControl w:val="0"/>
              <w:snapToGrid w:val="0"/>
              <w:spacing w:line="560" w:lineRule="exact"/>
              <w:jc w:val="center"/>
              <w:rPr>
                <w:rFonts w:ascii="仿宋" w:hAnsi="仿宋" w:eastAsia="仿宋" w:cs="仿宋"/>
                <w:snapToGrid w:val="0"/>
                <w:kern w:val="0"/>
                <w:szCs w:val="21"/>
              </w:rPr>
            </w:pPr>
          </w:p>
        </w:tc>
        <w:tc>
          <w:tcPr>
            <w:tcW w:w="1694" w:type="dxa"/>
            <w:noWrap w:val="0"/>
            <w:vAlign w:val="center"/>
          </w:tcPr>
          <w:p w14:paraId="6E823458">
            <w:pPr>
              <w:widowControl w:val="0"/>
              <w:snapToGrid w:val="0"/>
              <w:spacing w:line="560" w:lineRule="exact"/>
              <w:jc w:val="center"/>
              <w:rPr>
                <w:rFonts w:ascii="仿宋" w:hAnsi="仿宋" w:eastAsia="仿宋" w:cs="仿宋"/>
                <w:snapToGrid w:val="0"/>
                <w:kern w:val="0"/>
                <w:szCs w:val="21"/>
              </w:rPr>
            </w:pPr>
          </w:p>
        </w:tc>
        <w:tc>
          <w:tcPr>
            <w:tcW w:w="2655" w:type="dxa"/>
            <w:noWrap w:val="0"/>
            <w:vAlign w:val="center"/>
          </w:tcPr>
          <w:p w14:paraId="12BF872D">
            <w:pPr>
              <w:widowControl w:val="0"/>
              <w:snapToGrid w:val="0"/>
              <w:spacing w:line="560" w:lineRule="exact"/>
              <w:jc w:val="center"/>
              <w:rPr>
                <w:rFonts w:ascii="仿宋" w:hAnsi="仿宋" w:eastAsia="仿宋" w:cs="仿宋"/>
                <w:snapToGrid w:val="0"/>
                <w:kern w:val="0"/>
                <w:szCs w:val="21"/>
              </w:rPr>
            </w:pPr>
          </w:p>
        </w:tc>
        <w:tc>
          <w:tcPr>
            <w:tcW w:w="2189" w:type="dxa"/>
            <w:noWrap w:val="0"/>
            <w:vAlign w:val="center"/>
          </w:tcPr>
          <w:p w14:paraId="31D9A9D9">
            <w:pPr>
              <w:widowControl w:val="0"/>
              <w:snapToGrid w:val="0"/>
              <w:spacing w:line="560" w:lineRule="exact"/>
              <w:jc w:val="center"/>
              <w:rPr>
                <w:rFonts w:ascii="仿宋" w:hAnsi="仿宋" w:eastAsia="仿宋" w:cs="仿宋"/>
                <w:snapToGrid w:val="0"/>
                <w:kern w:val="0"/>
                <w:szCs w:val="21"/>
              </w:rPr>
            </w:pPr>
          </w:p>
        </w:tc>
      </w:tr>
      <w:tr w14:paraId="674D0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635" w:type="dxa"/>
            <w:noWrap w:val="0"/>
            <w:vAlign w:val="center"/>
          </w:tcPr>
          <w:p w14:paraId="243F4DE4">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lang w:eastAsia="zh-CN"/>
              </w:rPr>
              <w:t>学生</w:t>
            </w:r>
            <w:r>
              <w:rPr>
                <w:rFonts w:hint="eastAsia" w:ascii="仿宋" w:hAnsi="仿宋" w:eastAsia="仿宋" w:cs="仿宋"/>
                <w:snapToGrid w:val="0"/>
                <w:kern w:val="0"/>
                <w:szCs w:val="21"/>
              </w:rPr>
              <w:t>6</w:t>
            </w:r>
          </w:p>
        </w:tc>
        <w:tc>
          <w:tcPr>
            <w:tcW w:w="1721" w:type="dxa"/>
            <w:noWrap w:val="0"/>
            <w:vAlign w:val="center"/>
          </w:tcPr>
          <w:p w14:paraId="5734F973">
            <w:pPr>
              <w:widowControl w:val="0"/>
              <w:snapToGrid w:val="0"/>
              <w:spacing w:line="560" w:lineRule="exact"/>
              <w:jc w:val="center"/>
              <w:rPr>
                <w:rFonts w:ascii="仿宋" w:hAnsi="仿宋" w:eastAsia="仿宋" w:cs="仿宋"/>
                <w:snapToGrid w:val="0"/>
                <w:kern w:val="0"/>
                <w:szCs w:val="21"/>
              </w:rPr>
            </w:pPr>
          </w:p>
        </w:tc>
        <w:tc>
          <w:tcPr>
            <w:tcW w:w="1694" w:type="dxa"/>
            <w:noWrap w:val="0"/>
            <w:vAlign w:val="center"/>
          </w:tcPr>
          <w:p w14:paraId="676F3D0C">
            <w:pPr>
              <w:widowControl w:val="0"/>
              <w:snapToGrid w:val="0"/>
              <w:spacing w:line="560" w:lineRule="exact"/>
              <w:jc w:val="center"/>
              <w:rPr>
                <w:rFonts w:ascii="仿宋" w:hAnsi="仿宋" w:eastAsia="仿宋" w:cs="仿宋"/>
                <w:snapToGrid w:val="0"/>
                <w:kern w:val="0"/>
                <w:szCs w:val="21"/>
              </w:rPr>
            </w:pPr>
          </w:p>
        </w:tc>
        <w:tc>
          <w:tcPr>
            <w:tcW w:w="2655" w:type="dxa"/>
            <w:noWrap w:val="0"/>
            <w:vAlign w:val="center"/>
          </w:tcPr>
          <w:p w14:paraId="453479DA">
            <w:pPr>
              <w:widowControl w:val="0"/>
              <w:snapToGrid w:val="0"/>
              <w:spacing w:line="560" w:lineRule="exact"/>
              <w:jc w:val="center"/>
              <w:rPr>
                <w:rFonts w:ascii="仿宋" w:hAnsi="仿宋" w:eastAsia="仿宋" w:cs="仿宋"/>
                <w:snapToGrid w:val="0"/>
                <w:kern w:val="0"/>
                <w:szCs w:val="21"/>
              </w:rPr>
            </w:pPr>
          </w:p>
        </w:tc>
        <w:tc>
          <w:tcPr>
            <w:tcW w:w="2189" w:type="dxa"/>
            <w:noWrap w:val="0"/>
            <w:vAlign w:val="center"/>
          </w:tcPr>
          <w:p w14:paraId="0415235D">
            <w:pPr>
              <w:widowControl w:val="0"/>
              <w:snapToGrid w:val="0"/>
              <w:spacing w:line="560" w:lineRule="exact"/>
              <w:jc w:val="center"/>
              <w:rPr>
                <w:rFonts w:ascii="仿宋" w:hAnsi="仿宋" w:eastAsia="仿宋" w:cs="仿宋"/>
                <w:snapToGrid w:val="0"/>
                <w:kern w:val="0"/>
                <w:szCs w:val="21"/>
              </w:rPr>
            </w:pPr>
          </w:p>
        </w:tc>
      </w:tr>
      <w:tr w14:paraId="5ED29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635" w:type="dxa"/>
            <w:tcBorders>
              <w:left w:val="single" w:color="auto" w:sz="4" w:space="0"/>
            </w:tcBorders>
            <w:noWrap w:val="0"/>
            <w:vAlign w:val="center"/>
          </w:tcPr>
          <w:p w14:paraId="7086FDCC">
            <w:pPr>
              <w:widowControl w:val="0"/>
              <w:snapToGrid w:val="0"/>
              <w:spacing w:line="560" w:lineRule="exact"/>
              <w:jc w:val="center"/>
              <w:rPr>
                <w:rFonts w:ascii="仿宋" w:hAnsi="仿宋" w:eastAsia="仿宋" w:cs="仿宋"/>
                <w:snapToGrid w:val="0"/>
                <w:kern w:val="0"/>
                <w:szCs w:val="21"/>
              </w:rPr>
            </w:pPr>
            <w:r>
              <w:rPr>
                <w:rFonts w:hint="eastAsia" w:ascii="仿宋" w:hAnsi="仿宋" w:eastAsia="仿宋" w:cs="仿宋"/>
                <w:snapToGrid w:val="0"/>
                <w:kern w:val="0"/>
                <w:szCs w:val="21"/>
              </w:rPr>
              <w:t>...</w:t>
            </w:r>
          </w:p>
        </w:tc>
        <w:tc>
          <w:tcPr>
            <w:tcW w:w="1721" w:type="dxa"/>
            <w:noWrap w:val="0"/>
            <w:vAlign w:val="center"/>
          </w:tcPr>
          <w:p w14:paraId="73817BE0">
            <w:pPr>
              <w:widowControl w:val="0"/>
              <w:snapToGrid w:val="0"/>
              <w:spacing w:line="560" w:lineRule="exact"/>
              <w:jc w:val="center"/>
              <w:rPr>
                <w:rFonts w:ascii="仿宋" w:hAnsi="仿宋" w:eastAsia="仿宋" w:cs="仿宋"/>
                <w:snapToGrid w:val="0"/>
                <w:kern w:val="0"/>
                <w:szCs w:val="21"/>
              </w:rPr>
            </w:pPr>
          </w:p>
        </w:tc>
        <w:tc>
          <w:tcPr>
            <w:tcW w:w="1694" w:type="dxa"/>
            <w:noWrap w:val="0"/>
            <w:vAlign w:val="center"/>
          </w:tcPr>
          <w:p w14:paraId="123B9BCC">
            <w:pPr>
              <w:widowControl w:val="0"/>
              <w:snapToGrid w:val="0"/>
              <w:spacing w:line="560" w:lineRule="exact"/>
              <w:jc w:val="center"/>
              <w:rPr>
                <w:rFonts w:ascii="仿宋" w:hAnsi="仿宋" w:eastAsia="仿宋" w:cs="仿宋"/>
                <w:snapToGrid w:val="0"/>
                <w:kern w:val="0"/>
                <w:szCs w:val="21"/>
              </w:rPr>
            </w:pPr>
          </w:p>
        </w:tc>
        <w:tc>
          <w:tcPr>
            <w:tcW w:w="2655" w:type="dxa"/>
            <w:noWrap w:val="0"/>
            <w:vAlign w:val="center"/>
          </w:tcPr>
          <w:p w14:paraId="4FFF7DDB">
            <w:pPr>
              <w:widowControl w:val="0"/>
              <w:snapToGrid w:val="0"/>
              <w:spacing w:line="560" w:lineRule="exact"/>
              <w:jc w:val="center"/>
              <w:rPr>
                <w:rFonts w:ascii="仿宋" w:hAnsi="仿宋" w:eastAsia="仿宋" w:cs="仿宋"/>
                <w:snapToGrid w:val="0"/>
                <w:kern w:val="0"/>
                <w:szCs w:val="21"/>
              </w:rPr>
            </w:pPr>
          </w:p>
        </w:tc>
        <w:tc>
          <w:tcPr>
            <w:tcW w:w="2189" w:type="dxa"/>
            <w:noWrap w:val="0"/>
            <w:vAlign w:val="center"/>
          </w:tcPr>
          <w:p w14:paraId="6E8A2A31">
            <w:pPr>
              <w:widowControl w:val="0"/>
              <w:snapToGrid w:val="0"/>
              <w:spacing w:line="560" w:lineRule="exact"/>
              <w:jc w:val="center"/>
              <w:rPr>
                <w:rFonts w:ascii="仿宋" w:hAnsi="仿宋" w:eastAsia="仿宋" w:cs="仿宋"/>
                <w:snapToGrid w:val="0"/>
                <w:kern w:val="0"/>
                <w:szCs w:val="21"/>
              </w:rPr>
            </w:pPr>
          </w:p>
        </w:tc>
      </w:tr>
      <w:tr w14:paraId="4DCF5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635" w:type="dxa"/>
            <w:tcBorders>
              <w:left w:val="single" w:color="auto" w:sz="4" w:space="0"/>
            </w:tcBorders>
            <w:noWrap w:val="0"/>
            <w:vAlign w:val="center"/>
          </w:tcPr>
          <w:p w14:paraId="78AECA34">
            <w:pPr>
              <w:widowControl w:val="0"/>
              <w:snapToGrid w:val="0"/>
              <w:spacing w:line="560" w:lineRule="exact"/>
              <w:jc w:val="center"/>
              <w:rPr>
                <w:rFonts w:ascii="仿宋" w:hAnsi="仿宋" w:eastAsia="仿宋" w:cs="仿宋"/>
                <w:snapToGrid w:val="0"/>
                <w:kern w:val="0"/>
                <w:szCs w:val="21"/>
              </w:rPr>
            </w:pPr>
          </w:p>
        </w:tc>
        <w:tc>
          <w:tcPr>
            <w:tcW w:w="1721" w:type="dxa"/>
            <w:noWrap w:val="0"/>
            <w:vAlign w:val="center"/>
          </w:tcPr>
          <w:p w14:paraId="12F0772E">
            <w:pPr>
              <w:widowControl w:val="0"/>
              <w:snapToGrid w:val="0"/>
              <w:spacing w:line="560" w:lineRule="exact"/>
              <w:jc w:val="center"/>
              <w:rPr>
                <w:rFonts w:ascii="仿宋" w:hAnsi="仿宋" w:eastAsia="仿宋" w:cs="仿宋"/>
                <w:snapToGrid w:val="0"/>
                <w:kern w:val="0"/>
                <w:szCs w:val="21"/>
              </w:rPr>
            </w:pPr>
          </w:p>
        </w:tc>
        <w:tc>
          <w:tcPr>
            <w:tcW w:w="1694" w:type="dxa"/>
            <w:noWrap w:val="0"/>
            <w:vAlign w:val="center"/>
          </w:tcPr>
          <w:p w14:paraId="53FB2910">
            <w:pPr>
              <w:widowControl w:val="0"/>
              <w:snapToGrid w:val="0"/>
              <w:spacing w:line="560" w:lineRule="exact"/>
              <w:jc w:val="center"/>
              <w:rPr>
                <w:rFonts w:ascii="仿宋" w:hAnsi="仿宋" w:eastAsia="仿宋" w:cs="仿宋"/>
                <w:snapToGrid w:val="0"/>
                <w:kern w:val="0"/>
                <w:szCs w:val="21"/>
              </w:rPr>
            </w:pPr>
          </w:p>
        </w:tc>
        <w:tc>
          <w:tcPr>
            <w:tcW w:w="2655" w:type="dxa"/>
            <w:noWrap w:val="0"/>
            <w:vAlign w:val="center"/>
          </w:tcPr>
          <w:p w14:paraId="2F4D12D6">
            <w:pPr>
              <w:widowControl w:val="0"/>
              <w:snapToGrid w:val="0"/>
              <w:spacing w:line="560" w:lineRule="exact"/>
              <w:jc w:val="center"/>
              <w:rPr>
                <w:rFonts w:ascii="仿宋" w:hAnsi="仿宋" w:eastAsia="仿宋" w:cs="仿宋"/>
                <w:snapToGrid w:val="0"/>
                <w:kern w:val="0"/>
                <w:szCs w:val="21"/>
              </w:rPr>
            </w:pPr>
          </w:p>
        </w:tc>
        <w:tc>
          <w:tcPr>
            <w:tcW w:w="2189" w:type="dxa"/>
            <w:noWrap w:val="0"/>
            <w:vAlign w:val="center"/>
          </w:tcPr>
          <w:p w14:paraId="1853ED13">
            <w:pPr>
              <w:widowControl w:val="0"/>
              <w:snapToGrid w:val="0"/>
              <w:spacing w:line="560" w:lineRule="exact"/>
              <w:jc w:val="center"/>
              <w:rPr>
                <w:rFonts w:ascii="仿宋" w:hAnsi="仿宋" w:eastAsia="仿宋" w:cs="仿宋"/>
                <w:snapToGrid w:val="0"/>
                <w:kern w:val="0"/>
                <w:szCs w:val="21"/>
              </w:rPr>
            </w:pPr>
          </w:p>
        </w:tc>
      </w:tr>
      <w:tr w14:paraId="29242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1635" w:type="dxa"/>
            <w:tcBorders>
              <w:left w:val="single" w:color="auto" w:sz="4" w:space="0"/>
            </w:tcBorders>
            <w:noWrap w:val="0"/>
            <w:vAlign w:val="center"/>
          </w:tcPr>
          <w:p w14:paraId="102E7066">
            <w:pPr>
              <w:widowControl w:val="0"/>
              <w:snapToGrid w:val="0"/>
              <w:spacing w:line="560" w:lineRule="exact"/>
              <w:jc w:val="center"/>
              <w:rPr>
                <w:rFonts w:ascii="仿宋" w:hAnsi="仿宋" w:eastAsia="仿宋" w:cs="仿宋"/>
                <w:snapToGrid w:val="0"/>
                <w:kern w:val="0"/>
                <w:szCs w:val="21"/>
              </w:rPr>
            </w:pPr>
          </w:p>
        </w:tc>
        <w:tc>
          <w:tcPr>
            <w:tcW w:w="1721" w:type="dxa"/>
            <w:noWrap w:val="0"/>
            <w:vAlign w:val="center"/>
          </w:tcPr>
          <w:p w14:paraId="79097CD7">
            <w:pPr>
              <w:widowControl w:val="0"/>
              <w:snapToGrid w:val="0"/>
              <w:spacing w:line="560" w:lineRule="exact"/>
              <w:jc w:val="center"/>
              <w:rPr>
                <w:rFonts w:ascii="仿宋" w:hAnsi="仿宋" w:eastAsia="仿宋" w:cs="仿宋"/>
                <w:snapToGrid w:val="0"/>
                <w:kern w:val="0"/>
                <w:szCs w:val="21"/>
              </w:rPr>
            </w:pPr>
          </w:p>
        </w:tc>
        <w:tc>
          <w:tcPr>
            <w:tcW w:w="1694" w:type="dxa"/>
            <w:noWrap w:val="0"/>
            <w:vAlign w:val="center"/>
          </w:tcPr>
          <w:p w14:paraId="217E8A20">
            <w:pPr>
              <w:widowControl w:val="0"/>
              <w:snapToGrid w:val="0"/>
              <w:spacing w:line="560" w:lineRule="exact"/>
              <w:jc w:val="center"/>
              <w:rPr>
                <w:rFonts w:ascii="仿宋" w:hAnsi="仿宋" w:eastAsia="仿宋" w:cs="仿宋"/>
                <w:snapToGrid w:val="0"/>
                <w:kern w:val="0"/>
                <w:szCs w:val="21"/>
              </w:rPr>
            </w:pPr>
          </w:p>
        </w:tc>
        <w:tc>
          <w:tcPr>
            <w:tcW w:w="2655" w:type="dxa"/>
            <w:noWrap w:val="0"/>
            <w:vAlign w:val="center"/>
          </w:tcPr>
          <w:p w14:paraId="5BF0C239">
            <w:pPr>
              <w:widowControl w:val="0"/>
              <w:snapToGrid w:val="0"/>
              <w:spacing w:line="560" w:lineRule="exact"/>
              <w:jc w:val="center"/>
              <w:rPr>
                <w:rFonts w:ascii="仿宋" w:hAnsi="仿宋" w:eastAsia="仿宋" w:cs="仿宋"/>
                <w:snapToGrid w:val="0"/>
                <w:kern w:val="0"/>
                <w:szCs w:val="21"/>
              </w:rPr>
            </w:pPr>
          </w:p>
        </w:tc>
        <w:tc>
          <w:tcPr>
            <w:tcW w:w="2189" w:type="dxa"/>
            <w:noWrap w:val="0"/>
            <w:vAlign w:val="center"/>
          </w:tcPr>
          <w:p w14:paraId="4F7354EA">
            <w:pPr>
              <w:widowControl w:val="0"/>
              <w:snapToGrid w:val="0"/>
              <w:spacing w:line="560" w:lineRule="exact"/>
              <w:jc w:val="center"/>
              <w:rPr>
                <w:rFonts w:ascii="仿宋" w:hAnsi="仿宋" w:eastAsia="仿宋" w:cs="仿宋"/>
                <w:snapToGrid w:val="0"/>
                <w:kern w:val="0"/>
                <w:szCs w:val="21"/>
              </w:rPr>
            </w:pPr>
          </w:p>
        </w:tc>
      </w:tr>
    </w:tbl>
    <w:p w14:paraId="2394E6CF">
      <w:pPr>
        <w:keepNext w:val="0"/>
        <w:keepLines w:val="0"/>
        <w:pageBreakBefore w:val="0"/>
        <w:widowControl w:val="0"/>
        <w:kinsoku/>
        <w:wordWrap/>
        <w:overflowPunct/>
        <w:topLinePunct w:val="0"/>
        <w:autoSpaceDE/>
        <w:autoSpaceDN/>
        <w:bidi w:val="0"/>
        <w:adjustRightInd/>
        <w:snapToGrid/>
        <w:spacing w:line="560" w:lineRule="exact"/>
        <w:ind w:firstLine="1500" w:firstLineChars="500"/>
        <w:jc w:val="both"/>
        <w:textAlignment w:val="auto"/>
        <w:rPr>
          <w:rFonts w:hint="eastAsia"/>
          <w:sz w:val="30"/>
          <w:szCs w:val="30"/>
          <w:lang w:val="en-US" w:eastAsia="zh-CN"/>
        </w:rPr>
      </w:pPr>
      <w:r>
        <w:rPr>
          <w:rFonts w:hint="eastAsia"/>
          <w:sz w:val="30"/>
          <w:szCs w:val="30"/>
          <w:lang w:val="en-US" w:eastAsia="zh-CN"/>
        </w:rPr>
        <w:t xml:space="preserve">               </w:t>
      </w:r>
    </w:p>
    <w:p w14:paraId="3F6F45DF">
      <w:pPr>
        <w:keepNext w:val="0"/>
        <w:keepLines w:val="0"/>
        <w:pageBreakBefore w:val="0"/>
        <w:widowControl w:val="0"/>
        <w:kinsoku/>
        <w:wordWrap/>
        <w:overflowPunct/>
        <w:topLinePunct w:val="0"/>
        <w:autoSpaceDE/>
        <w:autoSpaceDN/>
        <w:bidi w:val="0"/>
        <w:adjustRightInd/>
        <w:snapToGrid/>
        <w:spacing w:line="560" w:lineRule="exact"/>
        <w:ind w:firstLine="1500" w:firstLineChars="500"/>
        <w:jc w:val="both"/>
        <w:textAlignment w:val="auto"/>
        <w:rPr>
          <w:rFonts w:hint="eastAsia"/>
          <w:sz w:val="30"/>
          <w:szCs w:val="30"/>
          <w:lang w:val="en-US" w:eastAsia="zh-CN"/>
        </w:rPr>
      </w:pPr>
    </w:p>
    <w:p w14:paraId="705AFD77">
      <w:pPr>
        <w:keepNext w:val="0"/>
        <w:keepLines w:val="0"/>
        <w:pageBreakBefore w:val="0"/>
        <w:widowControl w:val="0"/>
        <w:kinsoku/>
        <w:wordWrap/>
        <w:overflowPunct/>
        <w:topLinePunct w:val="0"/>
        <w:autoSpaceDE/>
        <w:autoSpaceDN/>
        <w:bidi w:val="0"/>
        <w:adjustRightInd/>
        <w:snapToGrid/>
        <w:spacing w:line="560" w:lineRule="exact"/>
        <w:ind w:firstLine="1500" w:firstLineChars="500"/>
        <w:jc w:val="both"/>
        <w:textAlignment w:val="auto"/>
        <w:rPr>
          <w:rFonts w:hint="eastAsia"/>
          <w:sz w:val="30"/>
          <w:szCs w:val="30"/>
          <w:lang w:val="en-US" w:eastAsia="zh-CN"/>
        </w:rPr>
      </w:pPr>
    </w:p>
    <w:p w14:paraId="25B4CFC7">
      <w:pPr>
        <w:keepNext w:val="0"/>
        <w:keepLines w:val="0"/>
        <w:pageBreakBefore w:val="0"/>
        <w:widowControl w:val="0"/>
        <w:kinsoku/>
        <w:wordWrap/>
        <w:overflowPunct/>
        <w:topLinePunct w:val="0"/>
        <w:autoSpaceDE/>
        <w:autoSpaceDN/>
        <w:bidi w:val="0"/>
        <w:adjustRightInd/>
        <w:snapToGrid/>
        <w:spacing w:line="560" w:lineRule="exact"/>
        <w:ind w:firstLine="1500" w:firstLineChars="500"/>
        <w:jc w:val="both"/>
        <w:textAlignment w:val="auto"/>
        <w:rPr>
          <w:rFonts w:hint="eastAsia"/>
          <w:sz w:val="30"/>
          <w:szCs w:val="30"/>
          <w:lang w:val="en-US" w:eastAsia="zh-CN"/>
        </w:rPr>
      </w:pPr>
    </w:p>
    <w:p w14:paraId="6F6DB838">
      <w:pPr>
        <w:keepNext w:val="0"/>
        <w:keepLines w:val="0"/>
        <w:pageBreakBefore w:val="0"/>
        <w:widowControl w:val="0"/>
        <w:kinsoku/>
        <w:wordWrap/>
        <w:overflowPunct/>
        <w:topLinePunct w:val="0"/>
        <w:autoSpaceDE/>
        <w:autoSpaceDN/>
        <w:bidi w:val="0"/>
        <w:adjustRightInd/>
        <w:snapToGrid/>
        <w:spacing w:line="560" w:lineRule="exact"/>
        <w:ind w:firstLine="1500" w:firstLineChars="500"/>
        <w:jc w:val="both"/>
        <w:textAlignment w:val="auto"/>
        <w:rPr>
          <w:rFonts w:hint="eastAsia"/>
          <w:sz w:val="30"/>
          <w:szCs w:val="30"/>
          <w:lang w:val="en-US" w:eastAsia="zh-CN"/>
        </w:rPr>
      </w:pPr>
    </w:p>
    <w:p w14:paraId="0F060B8D">
      <w:pPr>
        <w:keepNext w:val="0"/>
        <w:keepLines w:val="0"/>
        <w:pageBreakBefore w:val="0"/>
        <w:widowControl w:val="0"/>
        <w:kinsoku/>
        <w:wordWrap/>
        <w:overflowPunct/>
        <w:topLinePunct w:val="0"/>
        <w:autoSpaceDE/>
        <w:autoSpaceDN/>
        <w:bidi w:val="0"/>
        <w:adjustRightInd/>
        <w:snapToGrid/>
        <w:spacing w:line="560" w:lineRule="exact"/>
        <w:ind w:firstLine="1500" w:firstLineChars="500"/>
        <w:jc w:val="both"/>
        <w:textAlignment w:val="auto"/>
        <w:rPr>
          <w:rFonts w:hint="eastAsia"/>
          <w:sz w:val="30"/>
          <w:szCs w:val="30"/>
          <w:lang w:val="en-US" w:eastAsia="zh-CN"/>
        </w:rPr>
      </w:pPr>
    </w:p>
    <w:p w14:paraId="16801CB8">
      <w:pPr>
        <w:keepNext w:val="0"/>
        <w:keepLines w:val="0"/>
        <w:pageBreakBefore w:val="0"/>
        <w:widowControl w:val="0"/>
        <w:kinsoku/>
        <w:wordWrap/>
        <w:overflowPunct/>
        <w:topLinePunct w:val="0"/>
        <w:autoSpaceDE/>
        <w:autoSpaceDN/>
        <w:bidi w:val="0"/>
        <w:adjustRightInd/>
        <w:snapToGrid/>
        <w:spacing w:line="560" w:lineRule="exact"/>
        <w:ind w:firstLine="1500" w:firstLineChars="500"/>
        <w:jc w:val="both"/>
        <w:textAlignment w:val="auto"/>
        <w:rPr>
          <w:rFonts w:hint="eastAsia"/>
          <w:sz w:val="30"/>
          <w:szCs w:val="30"/>
          <w:lang w:val="en-US" w:eastAsia="zh-CN"/>
        </w:rPr>
      </w:pPr>
    </w:p>
    <w:p w14:paraId="20B405C6">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eastAsia"/>
          <w:sz w:val="30"/>
          <w:szCs w:val="30"/>
          <w:lang w:val="en-US" w:eastAsia="zh-CN"/>
        </w:rPr>
      </w:pPr>
    </w:p>
    <w:p w14:paraId="4FCA7FAD">
      <w:pPr>
        <w:widowControl w:val="0"/>
        <w:snapToGrid w:val="0"/>
        <w:spacing w:line="500" w:lineRule="exact"/>
        <w:jc w:val="left"/>
        <w:rPr>
          <w:rFonts w:hint="eastAsia" w:ascii="仿宋" w:hAnsi="仿宋" w:eastAsia="黑体" w:cs="仿宋"/>
          <w:snapToGrid w:val="0"/>
          <w:kern w:val="0"/>
          <w:szCs w:val="21"/>
          <w:lang w:eastAsia="zh-CN"/>
        </w:rPr>
      </w:pPr>
      <w:r>
        <w:rPr>
          <w:rFonts w:ascii="黑体" w:hAnsi="黑体" w:eastAsia="黑体"/>
          <w:sz w:val="32"/>
          <w:szCs w:val="32"/>
        </w:rPr>
        <w:t>附件</w:t>
      </w:r>
      <w:r>
        <w:rPr>
          <w:rFonts w:hint="eastAsia" w:ascii="黑体" w:hAnsi="黑体" w:eastAsia="黑体"/>
          <w:sz w:val="32"/>
          <w:szCs w:val="32"/>
          <w:lang w:val="en-US" w:eastAsia="zh-CN"/>
        </w:rPr>
        <w:t>2</w:t>
      </w:r>
    </w:p>
    <w:p w14:paraId="6BD9723C">
      <w:pPr>
        <w:widowControl w:val="0"/>
        <w:snapToGrid w:val="0"/>
        <w:spacing w:line="500" w:lineRule="exact"/>
        <w:jc w:val="center"/>
        <w:rPr>
          <w:rFonts w:hint="eastAsia" w:ascii="仿宋" w:hAnsi="仿宋" w:eastAsia="仿宋" w:cs="Times New Roman"/>
          <w:b/>
          <w:sz w:val="36"/>
          <w:szCs w:val="36"/>
        </w:rPr>
      </w:pPr>
      <w:r>
        <w:rPr>
          <w:rFonts w:hint="eastAsia" w:ascii="仿宋" w:hAnsi="仿宋" w:eastAsia="仿宋" w:cs="Times New Roman"/>
          <w:b/>
          <w:sz w:val="36"/>
          <w:szCs w:val="36"/>
          <w:lang w:val="en-US" w:eastAsia="zh-CN"/>
        </w:rPr>
        <w:t>活动</w:t>
      </w:r>
      <w:r>
        <w:rPr>
          <w:rFonts w:hint="eastAsia" w:ascii="仿宋" w:hAnsi="仿宋" w:eastAsia="仿宋" w:cs="Times New Roman"/>
          <w:b/>
          <w:sz w:val="36"/>
          <w:szCs w:val="36"/>
        </w:rPr>
        <w:t>承诺书</w:t>
      </w:r>
    </w:p>
    <w:p w14:paraId="25ABE0E8">
      <w:pPr>
        <w:spacing w:line="520" w:lineRule="exact"/>
        <w:jc w:val="center"/>
        <w:rPr>
          <w:rFonts w:ascii="仿宋" w:hAnsi="仿宋" w:eastAsia="仿宋" w:cs="仿宋"/>
          <w:b/>
          <w:sz w:val="44"/>
          <w:szCs w:val="44"/>
        </w:rPr>
      </w:pPr>
    </w:p>
    <w:p w14:paraId="1C6F175A">
      <w:pPr>
        <w:spacing w:line="520" w:lineRule="exact"/>
        <w:ind w:firstLine="560" w:firstLineChars="200"/>
        <w:rPr>
          <w:rFonts w:hint="eastAsia" w:ascii="仿宋" w:hAnsi="仿宋" w:eastAsia="仿宋" w:cs="仿宋"/>
          <w:sz w:val="28"/>
          <w:szCs w:val="28"/>
          <w:lang w:val="en-US" w:eastAsia="zh-Hans"/>
        </w:rPr>
      </w:pPr>
      <w:r>
        <w:rPr>
          <w:rFonts w:hint="eastAsia" w:ascii="仿宋" w:hAnsi="仿宋" w:eastAsia="仿宋" w:cs="仿宋"/>
          <w:sz w:val="28"/>
          <w:szCs w:val="28"/>
          <w:lang w:val="en-US" w:eastAsia="zh-CN"/>
        </w:rPr>
        <w:t>2026</w:t>
      </w:r>
      <w:r>
        <w:rPr>
          <w:rFonts w:hint="eastAsia" w:ascii="仿宋" w:hAnsi="仿宋" w:eastAsia="仿宋" w:cs="仿宋"/>
          <w:sz w:val="28"/>
          <w:szCs w:val="28"/>
          <w:lang w:val="en-US" w:eastAsia="zh-Hans"/>
        </w:rPr>
        <w:t>年北京市中小学生模拟飞行活动</w:t>
      </w:r>
      <w:r>
        <w:rPr>
          <w:rFonts w:hint="eastAsia" w:ascii="仿宋" w:hAnsi="仿宋" w:eastAsia="仿宋" w:cs="仿宋"/>
          <w:sz w:val="28"/>
          <w:szCs w:val="28"/>
          <w:lang w:val="en-US" w:eastAsia="zh-CN"/>
        </w:rPr>
        <w:t>组委会</w:t>
      </w:r>
      <w:r>
        <w:rPr>
          <w:rFonts w:hint="eastAsia" w:ascii="仿宋" w:hAnsi="仿宋" w:eastAsia="仿宋" w:cs="仿宋"/>
          <w:sz w:val="28"/>
          <w:szCs w:val="28"/>
          <w:lang w:val="en-US" w:eastAsia="zh-Hans"/>
        </w:rPr>
        <w:t>:</w:t>
      </w:r>
    </w:p>
    <w:p w14:paraId="62DE8775">
      <w:pPr>
        <w:spacing w:line="520" w:lineRule="exact"/>
        <w:ind w:firstLine="560" w:firstLineChars="200"/>
        <w:rPr>
          <w:rFonts w:ascii="仿宋" w:hAnsi="仿宋" w:eastAsia="仿宋" w:cs="仿宋"/>
          <w:sz w:val="28"/>
          <w:szCs w:val="28"/>
        </w:rPr>
      </w:pPr>
      <w:r>
        <w:rPr>
          <w:rFonts w:hint="eastAsia" w:ascii="仿宋" w:hAnsi="仿宋" w:eastAsia="仿宋" w:cs="仿宋"/>
          <w:sz w:val="28"/>
          <w:szCs w:val="28"/>
          <w:u w:val="single"/>
        </w:rPr>
        <w:t xml:space="preserve">                   </w:t>
      </w:r>
      <w:r>
        <w:rPr>
          <w:rFonts w:hint="eastAsia" w:ascii="仿宋" w:hAnsi="仿宋" w:eastAsia="仿宋" w:cs="仿宋"/>
          <w:sz w:val="28"/>
          <w:szCs w:val="28"/>
        </w:rPr>
        <w:t>代表队参</w:t>
      </w:r>
      <w:r>
        <w:rPr>
          <w:rFonts w:hint="eastAsia" w:ascii="仿宋" w:hAnsi="仿宋" w:eastAsia="仿宋" w:cs="仿宋"/>
          <w:sz w:val="28"/>
          <w:szCs w:val="28"/>
          <w:lang w:eastAsia="zh-CN"/>
        </w:rPr>
        <w:t>加</w:t>
      </w:r>
      <w:r>
        <w:rPr>
          <w:rFonts w:hint="eastAsia" w:ascii="仿宋" w:hAnsi="仿宋" w:eastAsia="仿宋" w:cs="仿宋"/>
          <w:sz w:val="28"/>
          <w:szCs w:val="28"/>
          <w:lang w:val="en-US" w:eastAsia="zh-CN"/>
        </w:rPr>
        <w:t>活动</w:t>
      </w:r>
      <w:r>
        <w:rPr>
          <w:rFonts w:hint="eastAsia" w:ascii="仿宋" w:hAnsi="仿宋" w:eastAsia="仿宋" w:cs="仿宋"/>
          <w:sz w:val="28"/>
          <w:szCs w:val="28"/>
        </w:rPr>
        <w:t>，特向主办方作出如下承诺：</w:t>
      </w:r>
    </w:p>
    <w:p w14:paraId="589BFF71">
      <w:pPr>
        <w:widowControl w:val="0"/>
        <w:spacing w:line="520" w:lineRule="exact"/>
        <w:ind w:firstLine="560" w:firstLineChars="200"/>
        <w:rPr>
          <w:rFonts w:ascii="仿宋" w:hAnsi="仿宋" w:eastAsia="仿宋" w:cs="仿宋"/>
          <w:sz w:val="28"/>
          <w:szCs w:val="28"/>
        </w:rPr>
      </w:pPr>
      <w:r>
        <w:rPr>
          <w:rFonts w:hint="eastAsia" w:ascii="仿宋" w:hAnsi="仿宋" w:eastAsia="仿宋" w:cs="仿宋"/>
          <w:sz w:val="28"/>
          <w:szCs w:val="28"/>
        </w:rPr>
        <w:t>一、严格管理队伍，加强安全教育，杜绝责任事故。</w:t>
      </w:r>
    </w:p>
    <w:p w14:paraId="6D380FCC">
      <w:pPr>
        <w:widowControl w:val="0"/>
        <w:spacing w:line="520" w:lineRule="exact"/>
        <w:ind w:firstLine="560" w:firstLineChars="200"/>
        <w:rPr>
          <w:rFonts w:ascii="仿宋" w:hAnsi="仿宋" w:eastAsia="仿宋" w:cs="仿宋"/>
          <w:sz w:val="28"/>
          <w:szCs w:val="28"/>
        </w:rPr>
      </w:pPr>
      <w:r>
        <w:rPr>
          <w:rFonts w:hint="eastAsia" w:ascii="仿宋" w:hAnsi="仿宋" w:eastAsia="仿宋" w:cs="仿宋"/>
          <w:sz w:val="28"/>
          <w:szCs w:val="28"/>
        </w:rPr>
        <w:t>二、遵守</w:t>
      </w:r>
      <w:r>
        <w:rPr>
          <w:rFonts w:hint="eastAsia" w:ascii="仿宋" w:hAnsi="仿宋" w:eastAsia="仿宋" w:cs="仿宋"/>
          <w:sz w:val="28"/>
          <w:szCs w:val="28"/>
          <w:lang w:eastAsia="zh-CN"/>
        </w:rPr>
        <w:t>活动</w:t>
      </w:r>
      <w:r>
        <w:rPr>
          <w:rFonts w:hint="eastAsia" w:ascii="仿宋" w:hAnsi="仿宋" w:eastAsia="仿宋" w:cs="仿宋"/>
          <w:sz w:val="28"/>
          <w:szCs w:val="28"/>
        </w:rPr>
        <w:t>有关规定，遵守</w:t>
      </w:r>
      <w:r>
        <w:rPr>
          <w:rFonts w:hint="eastAsia" w:ascii="仿宋" w:hAnsi="仿宋" w:eastAsia="仿宋" w:cs="仿宋"/>
          <w:sz w:val="28"/>
          <w:szCs w:val="28"/>
          <w:lang w:eastAsia="zh-CN"/>
        </w:rPr>
        <w:t>活动</w:t>
      </w:r>
      <w:r>
        <w:rPr>
          <w:rFonts w:hint="eastAsia" w:ascii="仿宋" w:hAnsi="仿宋" w:eastAsia="仿宋" w:cs="仿宋"/>
          <w:sz w:val="28"/>
          <w:szCs w:val="28"/>
        </w:rPr>
        <w:t>规程和规则，服从</w:t>
      </w:r>
      <w:r>
        <w:rPr>
          <w:rFonts w:hint="eastAsia" w:ascii="仿宋" w:hAnsi="仿宋" w:eastAsia="仿宋" w:cs="仿宋"/>
          <w:sz w:val="28"/>
          <w:szCs w:val="28"/>
          <w:lang w:eastAsia="zh-CN"/>
        </w:rPr>
        <w:t>活动</w:t>
      </w:r>
      <w:r>
        <w:rPr>
          <w:rFonts w:hint="eastAsia" w:ascii="仿宋" w:hAnsi="仿宋" w:eastAsia="仿宋" w:cs="仿宋"/>
          <w:sz w:val="28"/>
          <w:szCs w:val="28"/>
        </w:rPr>
        <w:t>安排。</w:t>
      </w:r>
    </w:p>
    <w:p w14:paraId="5008D40B">
      <w:pPr>
        <w:widowControl w:val="0"/>
        <w:spacing w:line="520" w:lineRule="exact"/>
        <w:ind w:firstLine="560" w:firstLineChars="200"/>
        <w:rPr>
          <w:rFonts w:ascii="仿宋" w:hAnsi="仿宋" w:eastAsia="仿宋" w:cs="仿宋"/>
          <w:sz w:val="28"/>
          <w:szCs w:val="28"/>
        </w:rPr>
      </w:pPr>
      <w:r>
        <w:rPr>
          <w:rFonts w:hint="eastAsia" w:ascii="仿宋" w:hAnsi="仿宋" w:eastAsia="仿宋" w:cs="仿宋"/>
          <w:sz w:val="28"/>
          <w:szCs w:val="28"/>
        </w:rPr>
        <w:t>三、自觉维护</w:t>
      </w:r>
      <w:r>
        <w:rPr>
          <w:rFonts w:hint="eastAsia" w:ascii="仿宋" w:hAnsi="仿宋" w:eastAsia="仿宋" w:cs="仿宋"/>
          <w:sz w:val="28"/>
          <w:szCs w:val="28"/>
          <w:lang w:eastAsia="zh-CN"/>
        </w:rPr>
        <w:t>活动</w:t>
      </w:r>
      <w:r>
        <w:rPr>
          <w:rFonts w:hint="eastAsia" w:ascii="仿宋" w:hAnsi="仿宋" w:eastAsia="仿宋" w:cs="仿宋"/>
          <w:sz w:val="28"/>
          <w:szCs w:val="28"/>
        </w:rPr>
        <w:t>秩序，公平</w:t>
      </w:r>
      <w:r>
        <w:rPr>
          <w:rFonts w:hint="eastAsia" w:ascii="仿宋" w:hAnsi="仿宋" w:eastAsia="仿宋" w:cs="仿宋"/>
          <w:sz w:val="28"/>
          <w:szCs w:val="28"/>
          <w:lang w:eastAsia="zh-CN"/>
        </w:rPr>
        <w:t>活动</w:t>
      </w:r>
      <w:r>
        <w:rPr>
          <w:rFonts w:hint="eastAsia" w:ascii="仿宋" w:hAnsi="仿宋" w:eastAsia="仿宋" w:cs="仿宋"/>
          <w:sz w:val="28"/>
          <w:szCs w:val="28"/>
        </w:rPr>
        <w:t>，文明参赛。</w:t>
      </w:r>
    </w:p>
    <w:p w14:paraId="7328ED5B">
      <w:pPr>
        <w:widowControl w:val="0"/>
        <w:spacing w:line="520" w:lineRule="exact"/>
        <w:ind w:firstLine="560" w:firstLineChars="200"/>
        <w:rPr>
          <w:rFonts w:ascii="仿宋" w:hAnsi="仿宋" w:eastAsia="仿宋" w:cs="仿宋"/>
          <w:sz w:val="28"/>
          <w:szCs w:val="28"/>
        </w:rPr>
      </w:pPr>
      <w:r>
        <w:rPr>
          <w:rFonts w:hint="eastAsia" w:ascii="仿宋" w:hAnsi="仿宋" w:eastAsia="仿宋" w:cs="仿宋"/>
          <w:sz w:val="28"/>
          <w:szCs w:val="28"/>
        </w:rPr>
        <w:t>四、尊重对手，尊重裁判，尊重观众。</w:t>
      </w:r>
    </w:p>
    <w:p w14:paraId="107DE088">
      <w:pPr>
        <w:widowControl w:val="0"/>
        <w:spacing w:line="520" w:lineRule="exact"/>
        <w:ind w:firstLine="560" w:firstLineChars="200"/>
        <w:jc w:val="left"/>
        <w:rPr>
          <w:rFonts w:ascii="仿宋" w:hAnsi="仿宋" w:eastAsia="仿宋" w:cs="仿宋"/>
          <w:sz w:val="28"/>
          <w:szCs w:val="28"/>
        </w:rPr>
      </w:pPr>
      <w:r>
        <w:rPr>
          <w:rFonts w:hint="eastAsia" w:ascii="仿宋" w:hAnsi="仿宋" w:eastAsia="仿宋" w:cs="仿宋"/>
          <w:sz w:val="28"/>
          <w:szCs w:val="28"/>
        </w:rPr>
        <w:t>五、秉承“更高、更快、更强、更团结”的精神，争做文明运动队。</w:t>
      </w:r>
    </w:p>
    <w:p w14:paraId="180D5244">
      <w:pPr>
        <w:widowControl w:val="0"/>
        <w:spacing w:line="520" w:lineRule="exact"/>
        <w:ind w:firstLine="560" w:firstLineChars="200"/>
        <w:rPr>
          <w:rFonts w:ascii="仿宋" w:hAnsi="仿宋" w:eastAsia="仿宋" w:cs="仿宋"/>
          <w:sz w:val="28"/>
          <w:szCs w:val="28"/>
        </w:rPr>
      </w:pPr>
      <w:r>
        <w:rPr>
          <w:rFonts w:hint="eastAsia" w:ascii="仿宋" w:hAnsi="仿宋" w:eastAsia="仿宋" w:cs="仿宋"/>
          <w:sz w:val="28"/>
          <w:szCs w:val="28"/>
        </w:rPr>
        <w:t>六、若在</w:t>
      </w:r>
      <w:r>
        <w:rPr>
          <w:rFonts w:hint="eastAsia" w:ascii="仿宋" w:hAnsi="仿宋" w:eastAsia="仿宋" w:cs="仿宋"/>
          <w:sz w:val="28"/>
          <w:szCs w:val="28"/>
          <w:lang w:eastAsia="zh-CN"/>
        </w:rPr>
        <w:t>活动</w:t>
      </w:r>
      <w:r>
        <w:rPr>
          <w:rFonts w:hint="eastAsia" w:ascii="仿宋" w:hAnsi="仿宋" w:eastAsia="仿宋" w:cs="仿宋"/>
          <w:sz w:val="28"/>
          <w:szCs w:val="28"/>
        </w:rPr>
        <w:t>中发现任何安全隐患或潜在风险，本代表队领队以及</w:t>
      </w:r>
      <w:r>
        <w:rPr>
          <w:rFonts w:hint="eastAsia" w:ascii="仿宋" w:hAnsi="仿宋" w:eastAsia="仿宋" w:cs="仿宋"/>
          <w:sz w:val="28"/>
          <w:szCs w:val="28"/>
          <w:lang w:val="en-US" w:eastAsia="zh-CN"/>
        </w:rPr>
        <w:t>指导教师</w:t>
      </w:r>
      <w:r>
        <w:rPr>
          <w:rFonts w:hint="eastAsia" w:ascii="仿宋" w:hAnsi="仿宋" w:eastAsia="仿宋" w:cs="仿宋"/>
          <w:sz w:val="28"/>
          <w:szCs w:val="28"/>
        </w:rPr>
        <w:t>会尽量避免和及时阻止任何安全事故发生，并马上通知主办方处理。</w:t>
      </w:r>
    </w:p>
    <w:p w14:paraId="695A4DA0">
      <w:pPr>
        <w:widowControl w:val="0"/>
        <w:spacing w:line="520" w:lineRule="exact"/>
        <w:ind w:firstLine="560" w:firstLineChars="200"/>
        <w:rPr>
          <w:rFonts w:ascii="仿宋" w:hAnsi="仿宋" w:eastAsia="仿宋" w:cs="仿宋"/>
          <w:sz w:val="28"/>
          <w:szCs w:val="28"/>
        </w:rPr>
      </w:pPr>
      <w:r>
        <w:rPr>
          <w:rFonts w:hint="eastAsia" w:ascii="仿宋" w:hAnsi="仿宋" w:eastAsia="仿宋" w:cs="仿宋"/>
          <w:sz w:val="28"/>
          <w:szCs w:val="28"/>
        </w:rPr>
        <w:t>七、对于在</w:t>
      </w:r>
      <w:r>
        <w:rPr>
          <w:rFonts w:hint="eastAsia" w:ascii="仿宋" w:hAnsi="仿宋" w:eastAsia="仿宋" w:cs="仿宋"/>
          <w:sz w:val="28"/>
          <w:szCs w:val="28"/>
          <w:lang w:eastAsia="zh-CN"/>
        </w:rPr>
        <w:t>活动</w:t>
      </w:r>
      <w:r>
        <w:rPr>
          <w:rFonts w:hint="eastAsia" w:ascii="仿宋" w:hAnsi="仿宋" w:eastAsia="仿宋" w:cs="仿宋"/>
          <w:sz w:val="28"/>
          <w:szCs w:val="28"/>
        </w:rPr>
        <w:t>中发生的任何伤亡事件除保险公司承担的赔偿金外，本代表队队员自行承担全部经济责任。</w:t>
      </w:r>
    </w:p>
    <w:p w14:paraId="3A4E7C45">
      <w:pPr>
        <w:widowControl w:val="0"/>
        <w:spacing w:line="52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八、如有妨碍和干扰</w:t>
      </w:r>
      <w:r>
        <w:rPr>
          <w:rFonts w:hint="eastAsia" w:ascii="仿宋" w:hAnsi="仿宋" w:eastAsia="仿宋" w:cs="仿宋"/>
          <w:sz w:val="28"/>
          <w:szCs w:val="28"/>
          <w:lang w:eastAsia="zh-CN"/>
        </w:rPr>
        <w:t>活动</w:t>
      </w:r>
      <w:r>
        <w:rPr>
          <w:rFonts w:hint="eastAsia" w:ascii="仿宋" w:hAnsi="仿宋" w:eastAsia="仿宋" w:cs="仿宋"/>
          <w:sz w:val="28"/>
          <w:szCs w:val="28"/>
        </w:rPr>
        <w:t>正常秩序的行为，将接受主办方的通报（主办方视情节严重程度，可取消参</w:t>
      </w:r>
      <w:r>
        <w:rPr>
          <w:rFonts w:hint="eastAsia" w:ascii="仿宋" w:hAnsi="仿宋" w:eastAsia="仿宋" w:cs="仿宋"/>
          <w:sz w:val="28"/>
          <w:szCs w:val="28"/>
          <w:lang w:val="en-US" w:eastAsia="zh-CN"/>
        </w:rPr>
        <w:t>与</w:t>
      </w:r>
      <w:r>
        <w:rPr>
          <w:rFonts w:hint="eastAsia" w:ascii="仿宋" w:hAnsi="仿宋" w:eastAsia="仿宋" w:cs="仿宋"/>
          <w:sz w:val="28"/>
          <w:szCs w:val="28"/>
        </w:rPr>
        <w:t>资格）。</w:t>
      </w:r>
    </w:p>
    <w:p w14:paraId="33383B4B">
      <w:pPr>
        <w:widowControl w:val="0"/>
        <w:spacing w:line="520"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九、严格遵守</w:t>
      </w:r>
      <w:r>
        <w:rPr>
          <w:rFonts w:hint="eastAsia" w:ascii="仿宋" w:hAnsi="仿宋" w:eastAsia="仿宋" w:cs="仿宋"/>
          <w:sz w:val="28"/>
          <w:szCs w:val="28"/>
          <w:lang w:val="en-US" w:eastAsia="zh-CN"/>
        </w:rPr>
        <w:t>《2026年北京市中小学生模拟飞行活动规则》办法中规定</w:t>
      </w:r>
      <w:r>
        <w:rPr>
          <w:rFonts w:hint="eastAsia" w:ascii="仿宋" w:hAnsi="仿宋" w:eastAsia="仿宋" w:cs="仿宋"/>
          <w:sz w:val="28"/>
          <w:szCs w:val="28"/>
        </w:rPr>
        <w:t>。</w:t>
      </w:r>
    </w:p>
    <w:p w14:paraId="430382B9">
      <w:pPr>
        <w:spacing w:line="520" w:lineRule="exact"/>
        <w:ind w:firstLine="560" w:firstLineChars="200"/>
        <w:rPr>
          <w:rFonts w:hint="eastAsia" w:ascii="仿宋" w:hAnsi="仿宋" w:eastAsia="仿宋" w:cs="仿宋"/>
          <w:sz w:val="28"/>
          <w:szCs w:val="28"/>
        </w:rPr>
      </w:pPr>
    </w:p>
    <w:p w14:paraId="36D35B67">
      <w:pPr>
        <w:spacing w:line="520" w:lineRule="exact"/>
        <w:ind w:firstLine="560" w:firstLineChars="200"/>
        <w:rPr>
          <w:rFonts w:ascii="仿宋" w:hAnsi="仿宋" w:eastAsia="仿宋" w:cs="仿宋"/>
          <w:sz w:val="28"/>
          <w:szCs w:val="28"/>
        </w:rPr>
      </w:pPr>
      <w:r>
        <w:rPr>
          <w:rFonts w:hint="eastAsia" w:ascii="仿宋" w:hAnsi="仿宋" w:eastAsia="仿宋" w:cs="仿宋"/>
          <w:sz w:val="28"/>
          <w:szCs w:val="28"/>
        </w:rPr>
        <w:t>领队签字：                   联系电话：</w:t>
      </w:r>
    </w:p>
    <w:p w14:paraId="64C64FD2">
      <w:pPr>
        <w:spacing w:line="520" w:lineRule="exact"/>
        <w:ind w:firstLine="560" w:firstLineChars="200"/>
        <w:rPr>
          <w:rFonts w:hint="eastAsia" w:ascii="仿宋" w:hAnsi="仿宋" w:eastAsia="仿宋" w:cs="仿宋"/>
          <w:sz w:val="28"/>
          <w:szCs w:val="28"/>
        </w:rPr>
      </w:pPr>
    </w:p>
    <w:p w14:paraId="6C7737B7">
      <w:pPr>
        <w:spacing w:line="520" w:lineRule="exact"/>
        <w:ind w:firstLine="560" w:firstLineChars="200"/>
        <w:rPr>
          <w:rFonts w:ascii="仿宋" w:hAnsi="仿宋" w:eastAsia="仿宋"/>
          <w:sz w:val="32"/>
        </w:rPr>
      </w:pPr>
      <w:r>
        <w:rPr>
          <w:rFonts w:hint="eastAsia" w:ascii="仿宋" w:hAnsi="仿宋" w:eastAsia="仿宋" w:cs="仿宋"/>
          <w:sz w:val="28"/>
          <w:szCs w:val="28"/>
          <w:lang w:val="en-US" w:eastAsia="zh-CN"/>
        </w:rPr>
        <w:t>报名</w:t>
      </w:r>
      <w:r>
        <w:rPr>
          <w:rFonts w:hint="eastAsia" w:ascii="仿宋" w:hAnsi="仿宋" w:eastAsia="仿宋" w:cs="仿宋"/>
          <w:sz w:val="28"/>
          <w:szCs w:val="28"/>
        </w:rPr>
        <w:t>单位（盖章</w:t>
      </w:r>
      <w:r>
        <w:rPr>
          <w:rFonts w:hint="eastAsia" w:ascii="仿宋" w:hAnsi="仿宋" w:eastAsia="仿宋" w:cs="仿宋"/>
          <w:sz w:val="28"/>
          <w:szCs w:val="28"/>
          <w:lang w:val="en-US" w:eastAsia="zh-CN"/>
        </w:rPr>
        <w:t>或签字</w:t>
      </w:r>
      <w:r>
        <w:rPr>
          <w:rFonts w:hint="eastAsia" w:ascii="仿宋" w:hAnsi="仿宋" w:eastAsia="仿宋" w:cs="仿宋"/>
          <w:sz w:val="28"/>
          <w:szCs w:val="28"/>
        </w:rPr>
        <w:t>）</w:t>
      </w:r>
      <w:r>
        <w:rPr>
          <w:rFonts w:hint="eastAsia" w:ascii="仿宋" w:hAnsi="仿宋" w:eastAsia="仿宋" w:cs="仿宋"/>
          <w:sz w:val="28"/>
          <w:szCs w:val="28"/>
          <w:lang w:val="en-US" w:eastAsia="zh-CN"/>
        </w:rPr>
        <w:t>：</w:t>
      </w:r>
    </w:p>
    <w:p w14:paraId="47ED3860">
      <w:pPr>
        <w:keepNext w:val="0"/>
        <w:keepLines w:val="0"/>
        <w:pageBreakBefore w:val="0"/>
        <w:widowControl w:val="0"/>
        <w:kinsoku/>
        <w:wordWrap/>
        <w:overflowPunct/>
        <w:topLinePunct w:val="0"/>
        <w:autoSpaceDE/>
        <w:autoSpaceDN/>
        <w:bidi w:val="0"/>
        <w:adjustRightInd/>
        <w:snapToGrid/>
        <w:spacing w:line="560" w:lineRule="exact"/>
        <w:ind w:firstLine="1500" w:firstLineChars="500"/>
        <w:jc w:val="both"/>
        <w:textAlignment w:val="auto"/>
        <w:rPr>
          <w:rFonts w:hint="eastAsia"/>
          <w:sz w:val="30"/>
          <w:szCs w:val="30"/>
          <w:lang w:val="en-US" w:eastAsia="zh-CN"/>
        </w:rPr>
      </w:pPr>
    </w:p>
    <w:p w14:paraId="520530D5">
      <w:pPr>
        <w:keepNext w:val="0"/>
        <w:keepLines w:val="0"/>
        <w:pageBreakBefore w:val="0"/>
        <w:widowControl w:val="0"/>
        <w:kinsoku/>
        <w:wordWrap/>
        <w:overflowPunct/>
        <w:topLinePunct w:val="0"/>
        <w:autoSpaceDE/>
        <w:autoSpaceDN/>
        <w:bidi w:val="0"/>
        <w:adjustRightInd/>
        <w:snapToGrid/>
        <w:spacing w:line="560" w:lineRule="exact"/>
        <w:ind w:firstLine="1500" w:firstLineChars="500"/>
        <w:jc w:val="both"/>
        <w:textAlignment w:val="auto"/>
        <w:rPr>
          <w:rFonts w:hint="eastAsia"/>
          <w:sz w:val="30"/>
          <w:szCs w:val="30"/>
          <w:lang w:val="en-US" w:eastAsia="zh-CN"/>
        </w:rPr>
      </w:pPr>
    </w:p>
    <w:p w14:paraId="2FCA34FD">
      <w:pPr>
        <w:keepNext w:val="0"/>
        <w:keepLines w:val="0"/>
        <w:pageBreakBefore w:val="0"/>
        <w:widowControl w:val="0"/>
        <w:kinsoku/>
        <w:wordWrap/>
        <w:overflowPunct/>
        <w:topLinePunct w:val="0"/>
        <w:autoSpaceDE/>
        <w:autoSpaceDN/>
        <w:bidi w:val="0"/>
        <w:adjustRightInd w:val="0"/>
        <w:snapToGrid w:val="0"/>
        <w:spacing w:line="240" w:lineRule="auto"/>
        <w:ind w:right="0"/>
        <w:textAlignment w:val="auto"/>
        <w:rPr>
          <w:rFonts w:hint="eastAsia" w:ascii="方正小标宋简体" w:eastAsia="黑体" w:hAnsiTheme="minorHAnsi" w:cstheme="minorBidi"/>
          <w:sz w:val="44"/>
          <w:szCs w:val="44"/>
          <w:lang w:eastAsia="zh-CN"/>
        </w:rPr>
      </w:pPr>
      <w:bookmarkStart w:id="4" w:name="_Hlk96519080"/>
      <w:bookmarkEnd w:id="4"/>
      <w:r>
        <w:rPr>
          <w:rFonts w:hint="eastAsia" w:ascii="黑体" w:hAnsi="黑体" w:eastAsia="黑体" w:cs="微软雅黑"/>
          <w:sz w:val="32"/>
          <w:szCs w:val="32"/>
        </w:rPr>
        <w:t>附件</w:t>
      </w:r>
      <w:r>
        <w:rPr>
          <w:rFonts w:hint="eastAsia" w:ascii="黑体" w:hAnsi="黑体" w:eastAsia="黑体" w:cs="微软雅黑"/>
          <w:sz w:val="32"/>
          <w:szCs w:val="32"/>
          <w:lang w:val="en-US" w:eastAsia="zh-CN"/>
        </w:rPr>
        <w:t>3</w:t>
      </w:r>
    </w:p>
    <w:p w14:paraId="1ACF5DF3">
      <w:pPr>
        <w:spacing w:line="420" w:lineRule="exact"/>
        <w:jc w:val="center"/>
        <w:rPr>
          <w:rFonts w:ascii="宋体" w:hAnsi="宋体" w:eastAsia="宋体" w:cs="宋体"/>
          <w:b/>
          <w:sz w:val="36"/>
          <w:szCs w:val="36"/>
          <w:highlight w:val="none"/>
        </w:rPr>
      </w:pPr>
      <w:r>
        <w:rPr>
          <w:rFonts w:hint="eastAsia" w:ascii="宋体" w:hAnsi="宋体" w:eastAsia="宋体" w:cs="宋体"/>
          <w:b/>
          <w:sz w:val="36"/>
          <w:szCs w:val="36"/>
          <w:highlight w:val="none"/>
        </w:rPr>
        <w:t xml:space="preserve"> </w:t>
      </w:r>
    </w:p>
    <w:p w14:paraId="2D60F6A7">
      <w:pPr>
        <w:spacing w:line="420" w:lineRule="exact"/>
        <w:jc w:val="both"/>
        <w:rPr>
          <w:rFonts w:ascii="宋体" w:hAnsi="宋体" w:eastAsia="宋体" w:cs="宋体"/>
          <w:b/>
          <w:sz w:val="36"/>
          <w:szCs w:val="36"/>
          <w:highlight w:val="none"/>
        </w:rPr>
      </w:pPr>
    </w:p>
    <w:p w14:paraId="3389AFF6">
      <w:pPr>
        <w:spacing w:line="420" w:lineRule="exact"/>
        <w:jc w:val="center"/>
        <w:rPr>
          <w:rFonts w:ascii="宋体" w:hAnsi="宋体" w:eastAsia="宋体" w:cs="宋体"/>
          <w:b/>
          <w:sz w:val="36"/>
          <w:szCs w:val="36"/>
          <w:highlight w:val="none"/>
        </w:rPr>
      </w:pPr>
    </w:p>
    <w:p w14:paraId="12CDD2C6">
      <w:pPr>
        <w:spacing w:line="420" w:lineRule="exact"/>
        <w:jc w:val="center"/>
        <w:rPr>
          <w:rFonts w:ascii="宋体" w:hAnsi="宋体" w:eastAsia="宋体" w:cs="宋体"/>
          <w:b/>
          <w:sz w:val="36"/>
          <w:szCs w:val="36"/>
          <w:highlight w:val="none"/>
        </w:rPr>
      </w:pPr>
    </w:p>
    <w:p w14:paraId="7503D301">
      <w:pPr>
        <w:spacing w:line="420" w:lineRule="exact"/>
        <w:jc w:val="center"/>
        <w:rPr>
          <w:rFonts w:ascii="宋体" w:hAnsi="宋体" w:eastAsia="宋体" w:cs="宋体"/>
          <w:b/>
          <w:sz w:val="36"/>
          <w:szCs w:val="36"/>
          <w:highlight w:val="none"/>
        </w:rPr>
      </w:pPr>
    </w:p>
    <w:p w14:paraId="383279BF">
      <w:pPr>
        <w:spacing w:line="420" w:lineRule="exact"/>
        <w:jc w:val="center"/>
        <w:rPr>
          <w:rFonts w:ascii="宋体" w:hAnsi="宋体" w:eastAsia="宋体" w:cs="宋体"/>
          <w:b/>
          <w:sz w:val="36"/>
          <w:szCs w:val="36"/>
          <w:highlight w:val="none"/>
        </w:rPr>
      </w:pPr>
    </w:p>
    <w:p w14:paraId="69EA632C">
      <w:pPr>
        <w:spacing w:before="120" w:beforeLines="50" w:after="240" w:afterLines="100" w:line="420" w:lineRule="exact"/>
        <w:ind w:left="180" w:leftChars="50" w:right="180" w:rightChars="50"/>
        <w:jc w:val="center"/>
        <w:rPr>
          <w:rFonts w:ascii="宋体" w:hAnsi="宋体" w:eastAsia="宋体" w:cs="宋体"/>
          <w:b/>
          <w:sz w:val="36"/>
          <w:szCs w:val="36"/>
          <w:highlight w:val="none"/>
        </w:rPr>
      </w:pPr>
    </w:p>
    <w:p w14:paraId="0CACD2D9">
      <w:pPr>
        <w:pStyle w:val="7"/>
        <w:jc w:val="center"/>
        <w:rPr>
          <w:rFonts w:hint="eastAsia"/>
          <w:b/>
          <w:sz w:val="72"/>
          <w:szCs w:val="72"/>
          <w:highlight w:val="none"/>
        </w:rPr>
      </w:pPr>
      <w:r>
        <w:rPr>
          <w:rFonts w:hint="eastAsia"/>
          <w:b/>
          <w:sz w:val="72"/>
          <w:szCs w:val="72"/>
          <w:highlight w:val="none"/>
        </w:rPr>
        <w:t>202</w:t>
      </w:r>
      <w:r>
        <w:rPr>
          <w:rFonts w:hint="eastAsia"/>
          <w:b/>
          <w:sz w:val="72"/>
          <w:szCs w:val="72"/>
          <w:highlight w:val="none"/>
          <w:lang w:val="en-US" w:eastAsia="zh-CN"/>
        </w:rPr>
        <w:t>6</w:t>
      </w:r>
      <w:r>
        <w:rPr>
          <w:rFonts w:hint="eastAsia"/>
          <w:b/>
          <w:sz w:val="72"/>
          <w:szCs w:val="72"/>
          <w:highlight w:val="none"/>
        </w:rPr>
        <w:t>年北京市中小学生</w:t>
      </w:r>
    </w:p>
    <w:p w14:paraId="14BA2D8D">
      <w:pPr>
        <w:pStyle w:val="7"/>
        <w:jc w:val="center"/>
        <w:rPr>
          <w:b/>
          <w:sz w:val="72"/>
          <w:szCs w:val="72"/>
          <w:highlight w:val="none"/>
        </w:rPr>
      </w:pPr>
      <w:r>
        <w:rPr>
          <w:rFonts w:hint="eastAsia"/>
          <w:b/>
          <w:sz w:val="72"/>
          <w:szCs w:val="72"/>
          <w:highlight w:val="none"/>
        </w:rPr>
        <w:t>模拟飞行</w:t>
      </w:r>
      <w:r>
        <w:rPr>
          <w:rFonts w:hint="eastAsia"/>
          <w:b/>
          <w:sz w:val="72"/>
          <w:szCs w:val="72"/>
          <w:highlight w:val="none"/>
          <w:lang w:eastAsia="zh-CN"/>
        </w:rPr>
        <w:t>活动</w:t>
      </w:r>
      <w:r>
        <w:rPr>
          <w:rFonts w:hint="eastAsia"/>
          <w:b/>
          <w:sz w:val="72"/>
          <w:szCs w:val="72"/>
          <w:highlight w:val="none"/>
        </w:rPr>
        <w:t>规则</w:t>
      </w:r>
    </w:p>
    <w:p w14:paraId="4CC37383">
      <w:pPr>
        <w:spacing w:line="420" w:lineRule="exact"/>
        <w:jc w:val="center"/>
        <w:rPr>
          <w:rFonts w:ascii="宋体" w:hAnsi="宋体" w:eastAsia="宋体" w:cs="宋体"/>
          <w:b/>
          <w:sz w:val="36"/>
          <w:szCs w:val="36"/>
          <w:highlight w:val="none"/>
        </w:rPr>
      </w:pPr>
    </w:p>
    <w:p w14:paraId="26DCBD40">
      <w:pPr>
        <w:spacing w:line="420" w:lineRule="exact"/>
        <w:jc w:val="center"/>
        <w:rPr>
          <w:rFonts w:ascii="宋体" w:hAnsi="宋体" w:eastAsia="宋体" w:cs="宋体"/>
          <w:b/>
          <w:sz w:val="36"/>
          <w:szCs w:val="36"/>
          <w:highlight w:val="none"/>
        </w:rPr>
      </w:pPr>
    </w:p>
    <w:p w14:paraId="3EFA4C51">
      <w:pPr>
        <w:spacing w:line="420" w:lineRule="exact"/>
        <w:jc w:val="center"/>
        <w:rPr>
          <w:rFonts w:ascii="宋体" w:hAnsi="宋体" w:eastAsia="宋体" w:cs="宋体"/>
          <w:b/>
          <w:sz w:val="36"/>
          <w:szCs w:val="36"/>
          <w:highlight w:val="none"/>
        </w:rPr>
      </w:pPr>
    </w:p>
    <w:p w14:paraId="05E2FB1C">
      <w:pPr>
        <w:spacing w:line="420" w:lineRule="exact"/>
        <w:jc w:val="center"/>
        <w:rPr>
          <w:rFonts w:ascii="宋体" w:hAnsi="宋体" w:eastAsia="宋体" w:cs="宋体"/>
          <w:b/>
          <w:sz w:val="36"/>
          <w:szCs w:val="36"/>
          <w:highlight w:val="none"/>
        </w:rPr>
      </w:pPr>
    </w:p>
    <w:p w14:paraId="07B03632">
      <w:pPr>
        <w:spacing w:line="420" w:lineRule="exact"/>
        <w:jc w:val="center"/>
        <w:rPr>
          <w:rFonts w:ascii="宋体" w:hAnsi="宋体" w:eastAsia="宋体" w:cs="宋体"/>
          <w:b/>
          <w:sz w:val="36"/>
          <w:szCs w:val="36"/>
          <w:highlight w:val="none"/>
        </w:rPr>
      </w:pPr>
    </w:p>
    <w:p w14:paraId="06FEB335">
      <w:pPr>
        <w:spacing w:line="420" w:lineRule="exact"/>
        <w:jc w:val="center"/>
        <w:rPr>
          <w:rFonts w:ascii="宋体" w:hAnsi="宋体" w:eastAsia="宋体" w:cs="宋体"/>
          <w:b/>
          <w:sz w:val="36"/>
          <w:szCs w:val="36"/>
          <w:highlight w:val="none"/>
        </w:rPr>
      </w:pPr>
    </w:p>
    <w:p w14:paraId="0EAC618C">
      <w:pPr>
        <w:spacing w:line="420" w:lineRule="exact"/>
        <w:jc w:val="center"/>
        <w:rPr>
          <w:rFonts w:ascii="宋体" w:hAnsi="宋体" w:eastAsia="宋体" w:cs="宋体"/>
          <w:b/>
          <w:sz w:val="36"/>
          <w:szCs w:val="36"/>
          <w:highlight w:val="none"/>
        </w:rPr>
      </w:pPr>
    </w:p>
    <w:p w14:paraId="35124B8A">
      <w:pPr>
        <w:spacing w:line="420" w:lineRule="exact"/>
        <w:jc w:val="center"/>
        <w:rPr>
          <w:rFonts w:ascii="宋体" w:hAnsi="宋体" w:eastAsia="宋体" w:cs="宋体"/>
          <w:b/>
          <w:sz w:val="36"/>
          <w:szCs w:val="36"/>
          <w:highlight w:val="none"/>
        </w:rPr>
      </w:pPr>
    </w:p>
    <w:p w14:paraId="261FCD5A">
      <w:pPr>
        <w:spacing w:line="420" w:lineRule="exact"/>
        <w:jc w:val="center"/>
        <w:rPr>
          <w:rFonts w:ascii="宋体" w:hAnsi="宋体" w:eastAsia="宋体" w:cs="宋体"/>
          <w:b/>
          <w:sz w:val="36"/>
          <w:szCs w:val="36"/>
          <w:highlight w:val="none"/>
        </w:rPr>
      </w:pPr>
    </w:p>
    <w:p w14:paraId="06793FF8">
      <w:pPr>
        <w:spacing w:line="420" w:lineRule="exact"/>
        <w:jc w:val="center"/>
        <w:rPr>
          <w:rFonts w:ascii="宋体" w:hAnsi="宋体" w:eastAsia="宋体" w:cs="宋体"/>
          <w:b/>
          <w:sz w:val="36"/>
          <w:szCs w:val="36"/>
          <w:highlight w:val="none"/>
        </w:rPr>
      </w:pPr>
    </w:p>
    <w:p w14:paraId="172B56A7">
      <w:pPr>
        <w:spacing w:line="420" w:lineRule="exact"/>
        <w:jc w:val="center"/>
        <w:rPr>
          <w:rFonts w:ascii="宋体" w:hAnsi="宋体" w:eastAsia="宋体" w:cs="宋体"/>
          <w:b/>
          <w:sz w:val="36"/>
          <w:szCs w:val="36"/>
          <w:highlight w:val="none"/>
        </w:rPr>
      </w:pPr>
    </w:p>
    <w:p w14:paraId="69EBBBE3">
      <w:pPr>
        <w:spacing w:line="420" w:lineRule="exact"/>
        <w:rPr>
          <w:rFonts w:ascii="宋体" w:hAnsi="宋体" w:eastAsia="宋体" w:cs="宋体"/>
          <w:b/>
          <w:sz w:val="36"/>
          <w:szCs w:val="36"/>
          <w:highlight w:val="none"/>
        </w:rPr>
      </w:pPr>
    </w:p>
    <w:p w14:paraId="3B34A9C0">
      <w:pPr>
        <w:spacing w:line="420" w:lineRule="exact"/>
        <w:rPr>
          <w:rFonts w:ascii="宋体" w:hAnsi="宋体" w:eastAsia="宋体" w:cs="宋体"/>
          <w:b/>
          <w:sz w:val="36"/>
          <w:szCs w:val="36"/>
          <w:highlight w:val="none"/>
        </w:rPr>
      </w:pPr>
    </w:p>
    <w:p w14:paraId="0D5732C7">
      <w:pPr>
        <w:widowControl/>
        <w:ind w:firstLine="422" w:firstLineChars="200"/>
        <w:jc w:val="left"/>
        <w:rPr>
          <w:rFonts w:ascii="宋体" w:hAnsi="宋体" w:eastAsia="宋体" w:cs="宋体"/>
          <w:b/>
          <w:highlight w:val="none"/>
        </w:rPr>
      </w:pPr>
      <w:r>
        <w:rPr>
          <w:rFonts w:hint="eastAsia" w:ascii="宋体" w:hAnsi="宋体" w:eastAsia="宋体" w:cs="宋体"/>
          <w:b/>
          <w:highlight w:val="none"/>
        </w:rPr>
        <w:br w:type="page"/>
      </w:r>
    </w:p>
    <w:sdt>
      <w:sdtPr>
        <w:rPr>
          <w:rFonts w:hint="eastAsia" w:ascii="宋体" w:hAnsi="宋体" w:eastAsia="宋体" w:cs="宋体"/>
          <w:color w:val="auto"/>
          <w:kern w:val="2"/>
          <w:sz w:val="21"/>
          <w:szCs w:val="22"/>
          <w:highlight w:val="none"/>
          <w:lang w:val="zh-CN"/>
        </w:rPr>
        <w:id w:val="309903701"/>
        <w:docPartObj>
          <w:docPartGallery w:val="Table of Contents"/>
          <w:docPartUnique/>
        </w:docPartObj>
      </w:sdtPr>
      <w:sdtEndPr>
        <w:rPr>
          <w:rFonts w:hint="eastAsia" w:ascii="宋体" w:hAnsi="宋体" w:eastAsia="宋体" w:cs="宋体"/>
          <w:b/>
          <w:bCs/>
          <w:color w:val="auto"/>
          <w:kern w:val="2"/>
          <w:sz w:val="21"/>
          <w:szCs w:val="22"/>
          <w:highlight w:val="none"/>
          <w:lang w:val="zh-CN"/>
        </w:rPr>
      </w:sdtEndPr>
      <w:sdtContent>
        <w:p w14:paraId="1E345816">
          <w:pPr>
            <w:pStyle w:val="21"/>
            <w:jc w:val="center"/>
            <w:rPr>
              <w:rFonts w:ascii="宋体" w:hAnsi="宋体" w:eastAsia="宋体" w:cs="宋体"/>
              <w:color w:val="auto"/>
              <w:highlight w:val="none"/>
            </w:rPr>
          </w:pPr>
          <w:r>
            <w:rPr>
              <w:rFonts w:hint="eastAsia" w:ascii="宋体" w:hAnsi="宋体" w:eastAsia="宋体" w:cs="宋体"/>
              <w:color w:val="auto"/>
              <w:highlight w:val="none"/>
              <w:lang w:val="zh-CN"/>
            </w:rPr>
            <w:t>目  录</w:t>
          </w:r>
        </w:p>
        <w:p w14:paraId="1931D204">
          <w:pPr>
            <w:pStyle w:val="12"/>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TOC \o "1-4" \h \u </w:instrText>
          </w:r>
          <w:r>
            <w:rPr>
              <w:rFonts w:hint="eastAsia" w:ascii="宋体" w:hAnsi="宋体" w:eastAsia="宋体" w:cs="宋体"/>
              <w:highlight w:val="none"/>
            </w:rPr>
            <w:fldChar w:fldCharType="separate"/>
          </w: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_Toc22537 </w:instrText>
          </w:r>
          <w:r>
            <w:rPr>
              <w:rFonts w:hint="eastAsia" w:ascii="宋体" w:hAnsi="宋体" w:eastAsia="宋体" w:cs="宋体"/>
              <w:highlight w:val="none"/>
            </w:rPr>
            <w:fldChar w:fldCharType="separate"/>
          </w:r>
          <w:r>
            <w:rPr>
              <w:rFonts w:hint="eastAsia" w:ascii="宋体" w:hAnsi="宋体" w:eastAsia="宋体" w:cs="宋体"/>
              <w:szCs w:val="24"/>
              <w:highlight w:val="none"/>
            </w:rPr>
            <w:t>第一章 环  境</w:t>
          </w:r>
          <w:r>
            <w:tab/>
          </w:r>
          <w:r>
            <w:fldChar w:fldCharType="begin"/>
          </w:r>
          <w:r>
            <w:instrText xml:space="preserve"> PAGEREF _Toc22537 \h </w:instrText>
          </w:r>
          <w:r>
            <w:fldChar w:fldCharType="separate"/>
          </w:r>
          <w:r>
            <w:t>1</w:t>
          </w:r>
          <w:r>
            <w:fldChar w:fldCharType="end"/>
          </w:r>
          <w:r>
            <w:rPr>
              <w:rFonts w:hint="eastAsia" w:ascii="宋体" w:hAnsi="宋体" w:eastAsia="宋体" w:cs="宋体"/>
              <w:highlight w:val="none"/>
            </w:rPr>
            <w:fldChar w:fldCharType="end"/>
          </w:r>
        </w:p>
        <w:p w14:paraId="7324DD51">
          <w:pPr>
            <w:pStyle w:val="14"/>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_Toc11466 </w:instrText>
          </w:r>
          <w:r>
            <w:rPr>
              <w:rFonts w:hint="eastAsia" w:ascii="宋体" w:hAnsi="宋体" w:eastAsia="宋体" w:cs="宋体"/>
              <w:highlight w:val="none"/>
            </w:rPr>
            <w:fldChar w:fldCharType="separate"/>
          </w:r>
          <w:r>
            <w:rPr>
              <w:rFonts w:hint="eastAsia" w:ascii="宋体" w:hAnsi="宋体" w:eastAsia="宋体" w:cs="宋体"/>
              <w:szCs w:val="24"/>
              <w:highlight w:val="none"/>
            </w:rPr>
            <w:t>1.1 软件</w:t>
          </w:r>
          <w:r>
            <w:tab/>
          </w:r>
          <w:r>
            <w:fldChar w:fldCharType="begin"/>
          </w:r>
          <w:r>
            <w:instrText xml:space="preserve"> PAGEREF _Toc11466 \h </w:instrText>
          </w:r>
          <w:r>
            <w:fldChar w:fldCharType="separate"/>
          </w:r>
          <w:r>
            <w:t>1</w:t>
          </w:r>
          <w:r>
            <w:fldChar w:fldCharType="end"/>
          </w:r>
          <w:r>
            <w:rPr>
              <w:rFonts w:hint="eastAsia" w:ascii="宋体" w:hAnsi="宋体" w:eastAsia="宋体" w:cs="宋体"/>
              <w:highlight w:val="none"/>
            </w:rPr>
            <w:fldChar w:fldCharType="end"/>
          </w:r>
        </w:p>
        <w:p w14:paraId="7D9D3A00">
          <w:pPr>
            <w:pStyle w:val="14"/>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_Toc10506 </w:instrText>
          </w:r>
          <w:r>
            <w:rPr>
              <w:rFonts w:hint="eastAsia" w:ascii="宋体" w:hAnsi="宋体" w:eastAsia="宋体" w:cs="宋体"/>
              <w:highlight w:val="none"/>
            </w:rPr>
            <w:fldChar w:fldCharType="separate"/>
          </w:r>
          <w:r>
            <w:rPr>
              <w:rFonts w:hint="eastAsia" w:ascii="宋体" w:hAnsi="宋体" w:eastAsia="宋体" w:cs="宋体"/>
              <w:szCs w:val="24"/>
              <w:highlight w:val="none"/>
            </w:rPr>
            <w:t>1.2 硬件及外设</w:t>
          </w:r>
          <w:r>
            <w:tab/>
          </w:r>
          <w:r>
            <w:fldChar w:fldCharType="begin"/>
          </w:r>
          <w:r>
            <w:instrText xml:space="preserve"> PAGEREF _Toc10506 \h </w:instrText>
          </w:r>
          <w:r>
            <w:fldChar w:fldCharType="separate"/>
          </w:r>
          <w:r>
            <w:t>1</w:t>
          </w:r>
          <w:r>
            <w:fldChar w:fldCharType="end"/>
          </w:r>
          <w:r>
            <w:rPr>
              <w:rFonts w:hint="eastAsia" w:ascii="宋体" w:hAnsi="宋体" w:eastAsia="宋体" w:cs="宋体"/>
              <w:highlight w:val="none"/>
            </w:rPr>
            <w:fldChar w:fldCharType="end"/>
          </w:r>
        </w:p>
        <w:p w14:paraId="56E8F30F">
          <w:pPr>
            <w:pStyle w:val="12"/>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_Toc12978 </w:instrText>
          </w:r>
          <w:r>
            <w:rPr>
              <w:rFonts w:hint="eastAsia" w:ascii="宋体" w:hAnsi="宋体" w:eastAsia="宋体" w:cs="宋体"/>
              <w:highlight w:val="none"/>
            </w:rPr>
            <w:fldChar w:fldCharType="separate"/>
          </w:r>
          <w:r>
            <w:rPr>
              <w:rFonts w:hint="eastAsia" w:ascii="宋体" w:hAnsi="宋体" w:eastAsia="宋体" w:cs="宋体"/>
              <w:szCs w:val="24"/>
              <w:highlight w:val="none"/>
            </w:rPr>
            <w:t xml:space="preserve">第二章 </w:t>
          </w:r>
          <w:r>
            <w:rPr>
              <w:rFonts w:hint="eastAsia" w:ascii="宋体" w:hAnsi="宋体" w:eastAsia="宋体" w:cs="宋体"/>
              <w:szCs w:val="24"/>
              <w:highlight w:val="none"/>
              <w:lang w:eastAsia="zh-CN"/>
            </w:rPr>
            <w:t>活动</w:t>
          </w:r>
          <w:r>
            <w:rPr>
              <w:rFonts w:hint="eastAsia" w:ascii="宋体" w:hAnsi="宋体" w:eastAsia="宋体" w:cs="宋体"/>
              <w:szCs w:val="24"/>
              <w:highlight w:val="none"/>
            </w:rPr>
            <w:t>内容</w:t>
          </w:r>
          <w:r>
            <w:tab/>
          </w:r>
          <w:r>
            <w:fldChar w:fldCharType="begin"/>
          </w:r>
          <w:r>
            <w:instrText xml:space="preserve"> PAGEREF _Toc12978 \h </w:instrText>
          </w:r>
          <w:r>
            <w:fldChar w:fldCharType="separate"/>
          </w:r>
          <w:r>
            <w:t>2</w:t>
          </w:r>
          <w:r>
            <w:fldChar w:fldCharType="end"/>
          </w:r>
          <w:r>
            <w:rPr>
              <w:rFonts w:hint="eastAsia" w:ascii="宋体" w:hAnsi="宋体" w:eastAsia="宋体" w:cs="宋体"/>
              <w:highlight w:val="none"/>
            </w:rPr>
            <w:fldChar w:fldCharType="end"/>
          </w:r>
        </w:p>
        <w:p w14:paraId="17860EE6">
          <w:pPr>
            <w:pStyle w:val="14"/>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_Toc4275 </w:instrText>
          </w:r>
          <w:r>
            <w:rPr>
              <w:rFonts w:hint="eastAsia" w:ascii="宋体" w:hAnsi="宋体" w:eastAsia="宋体" w:cs="宋体"/>
              <w:highlight w:val="none"/>
            </w:rPr>
            <w:fldChar w:fldCharType="separate"/>
          </w:r>
          <w:r>
            <w:rPr>
              <w:rFonts w:hint="eastAsia" w:ascii="宋体" w:hAnsi="宋体" w:eastAsia="宋体" w:cs="宋体"/>
              <w:szCs w:val="24"/>
              <w:highlight w:val="none"/>
            </w:rPr>
            <w:t>2.1</w:t>
          </w:r>
          <w:r>
            <w:rPr>
              <w:rFonts w:hint="eastAsia" w:ascii="宋体" w:hAnsi="宋体" w:eastAsia="宋体" w:cs="宋体"/>
              <w:szCs w:val="24"/>
              <w:highlight w:val="none"/>
              <w:lang w:eastAsia="zh-CN"/>
            </w:rPr>
            <w:t>活动</w:t>
          </w:r>
          <w:r>
            <w:rPr>
              <w:rFonts w:hint="eastAsia" w:ascii="宋体" w:hAnsi="宋体" w:eastAsia="宋体" w:cs="宋体"/>
              <w:szCs w:val="24"/>
              <w:highlight w:val="none"/>
            </w:rPr>
            <w:t>项目分类和成绩计算</w:t>
          </w:r>
          <w:r>
            <w:tab/>
          </w:r>
          <w:r>
            <w:fldChar w:fldCharType="begin"/>
          </w:r>
          <w:r>
            <w:instrText xml:space="preserve"> PAGEREF _Toc4275 \h </w:instrText>
          </w:r>
          <w:r>
            <w:fldChar w:fldCharType="separate"/>
          </w:r>
          <w:r>
            <w:t>2</w:t>
          </w:r>
          <w:r>
            <w:fldChar w:fldCharType="end"/>
          </w:r>
          <w:r>
            <w:rPr>
              <w:rFonts w:hint="eastAsia" w:ascii="宋体" w:hAnsi="宋体" w:eastAsia="宋体" w:cs="宋体"/>
              <w:highlight w:val="none"/>
            </w:rPr>
            <w:fldChar w:fldCharType="end"/>
          </w:r>
        </w:p>
        <w:p w14:paraId="3DF105AB">
          <w:pPr>
            <w:pStyle w:val="14"/>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_Toc19915 </w:instrText>
          </w:r>
          <w:r>
            <w:rPr>
              <w:rFonts w:hint="eastAsia" w:ascii="宋体" w:hAnsi="宋体" w:eastAsia="宋体" w:cs="宋体"/>
              <w:highlight w:val="none"/>
            </w:rPr>
            <w:fldChar w:fldCharType="separate"/>
          </w:r>
          <w:r>
            <w:rPr>
              <w:rFonts w:hint="eastAsia" w:ascii="宋体" w:hAnsi="宋体" w:eastAsia="宋体" w:cs="宋体"/>
              <w:bCs w:val="0"/>
              <w:szCs w:val="24"/>
              <w:highlight w:val="none"/>
            </w:rPr>
            <w:t>2.2设项</w:t>
          </w:r>
          <w:r>
            <w:tab/>
          </w:r>
          <w:r>
            <w:fldChar w:fldCharType="begin"/>
          </w:r>
          <w:r>
            <w:instrText xml:space="preserve"> PAGEREF _Toc19915 \h </w:instrText>
          </w:r>
          <w:r>
            <w:fldChar w:fldCharType="separate"/>
          </w:r>
          <w:r>
            <w:t>2</w:t>
          </w:r>
          <w:r>
            <w:fldChar w:fldCharType="end"/>
          </w:r>
          <w:r>
            <w:rPr>
              <w:rFonts w:hint="eastAsia" w:ascii="宋体" w:hAnsi="宋体" w:eastAsia="宋体" w:cs="宋体"/>
              <w:highlight w:val="none"/>
            </w:rPr>
            <w:fldChar w:fldCharType="end"/>
          </w:r>
        </w:p>
        <w:p w14:paraId="4C29EB20">
          <w:pPr>
            <w:pStyle w:val="12"/>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_Toc12450 </w:instrText>
          </w:r>
          <w:r>
            <w:rPr>
              <w:rFonts w:hint="eastAsia" w:ascii="宋体" w:hAnsi="宋体" w:eastAsia="宋体" w:cs="宋体"/>
              <w:highlight w:val="none"/>
            </w:rPr>
            <w:fldChar w:fldCharType="separate"/>
          </w:r>
          <w:r>
            <w:rPr>
              <w:rFonts w:hint="eastAsia" w:ascii="宋体" w:hAnsi="宋体" w:eastAsia="宋体" w:cs="宋体"/>
              <w:szCs w:val="24"/>
              <w:highlight w:val="none"/>
            </w:rPr>
            <w:t xml:space="preserve">第三章 </w:t>
          </w:r>
          <w:r>
            <w:rPr>
              <w:rFonts w:hint="eastAsia" w:ascii="宋体" w:hAnsi="宋体" w:eastAsia="宋体" w:cs="宋体"/>
              <w:szCs w:val="24"/>
              <w:highlight w:val="none"/>
              <w:lang w:eastAsia="zh-CN"/>
            </w:rPr>
            <w:t>活动</w:t>
          </w:r>
          <w:r>
            <w:rPr>
              <w:rFonts w:hint="eastAsia" w:ascii="宋体" w:hAnsi="宋体" w:eastAsia="宋体" w:cs="宋体"/>
              <w:szCs w:val="24"/>
              <w:highlight w:val="none"/>
            </w:rPr>
            <w:t>通则</w:t>
          </w:r>
          <w:r>
            <w:tab/>
          </w:r>
          <w:r>
            <w:fldChar w:fldCharType="begin"/>
          </w:r>
          <w:r>
            <w:instrText xml:space="preserve"> PAGEREF _Toc12450 \h </w:instrText>
          </w:r>
          <w:r>
            <w:fldChar w:fldCharType="separate"/>
          </w:r>
          <w:r>
            <w:t>3</w:t>
          </w:r>
          <w:r>
            <w:fldChar w:fldCharType="end"/>
          </w:r>
          <w:r>
            <w:rPr>
              <w:rFonts w:hint="eastAsia" w:ascii="宋体" w:hAnsi="宋体" w:eastAsia="宋体" w:cs="宋体"/>
              <w:highlight w:val="none"/>
            </w:rPr>
            <w:fldChar w:fldCharType="end"/>
          </w:r>
        </w:p>
        <w:p w14:paraId="5DB1828C">
          <w:pPr>
            <w:pStyle w:val="12"/>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_Toc1416 </w:instrText>
          </w:r>
          <w:r>
            <w:rPr>
              <w:rFonts w:hint="eastAsia" w:ascii="宋体" w:hAnsi="宋体" w:eastAsia="宋体" w:cs="宋体"/>
              <w:highlight w:val="none"/>
            </w:rPr>
            <w:fldChar w:fldCharType="separate"/>
          </w:r>
          <w:r>
            <w:rPr>
              <w:rFonts w:hint="eastAsia" w:ascii="宋体" w:hAnsi="宋体" w:eastAsia="宋体" w:cs="宋体"/>
              <w:szCs w:val="24"/>
              <w:highlight w:val="none"/>
            </w:rPr>
            <w:t xml:space="preserve">第四章 </w:t>
          </w:r>
          <w:r>
            <w:rPr>
              <w:rFonts w:hint="eastAsia" w:ascii="宋体" w:hAnsi="宋体" w:eastAsia="宋体" w:cs="宋体"/>
              <w:szCs w:val="24"/>
              <w:highlight w:val="none"/>
              <w:lang w:eastAsia="zh-CN"/>
            </w:rPr>
            <w:t>活动</w:t>
          </w:r>
          <w:r>
            <w:rPr>
              <w:rFonts w:hint="eastAsia" w:ascii="宋体" w:hAnsi="宋体" w:eastAsia="宋体" w:cs="宋体"/>
              <w:szCs w:val="24"/>
              <w:highlight w:val="none"/>
            </w:rPr>
            <w:t>细则</w:t>
          </w:r>
          <w:r>
            <w:tab/>
          </w:r>
          <w:r>
            <w:fldChar w:fldCharType="begin"/>
          </w:r>
          <w:r>
            <w:instrText xml:space="preserve"> PAGEREF _Toc1416 \h </w:instrText>
          </w:r>
          <w:r>
            <w:fldChar w:fldCharType="separate"/>
          </w:r>
          <w:r>
            <w:t>4</w:t>
          </w:r>
          <w:r>
            <w:fldChar w:fldCharType="end"/>
          </w:r>
          <w:r>
            <w:rPr>
              <w:rFonts w:hint="eastAsia" w:ascii="宋体" w:hAnsi="宋体" w:eastAsia="宋体" w:cs="宋体"/>
              <w:highlight w:val="none"/>
            </w:rPr>
            <w:fldChar w:fldCharType="end"/>
          </w:r>
        </w:p>
        <w:p w14:paraId="56A779A0">
          <w:pPr>
            <w:pStyle w:val="14"/>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_Toc7944 </w:instrText>
          </w:r>
          <w:r>
            <w:rPr>
              <w:rFonts w:hint="eastAsia" w:ascii="宋体" w:hAnsi="宋体" w:eastAsia="宋体" w:cs="宋体"/>
              <w:highlight w:val="none"/>
            </w:rPr>
            <w:fldChar w:fldCharType="separate"/>
          </w:r>
          <w:r>
            <w:rPr>
              <w:rFonts w:hint="eastAsia" w:ascii="宋体" w:hAnsi="宋体" w:eastAsia="宋体" w:cs="宋体"/>
              <w:szCs w:val="24"/>
              <w:highlight w:val="none"/>
              <w:lang w:val="en-US" w:eastAsia="zh-CN"/>
            </w:rPr>
            <w:t>4.1</w:t>
          </w:r>
          <w:r>
            <w:rPr>
              <w:rFonts w:hint="eastAsia" w:ascii="宋体" w:hAnsi="宋体" w:eastAsia="宋体" w:cs="宋体"/>
              <w:szCs w:val="24"/>
              <w:highlight w:val="none"/>
            </w:rPr>
            <w:t>模拟特技飞行</w:t>
          </w:r>
          <w:r>
            <w:tab/>
          </w:r>
          <w:r>
            <w:fldChar w:fldCharType="begin"/>
          </w:r>
          <w:r>
            <w:instrText xml:space="preserve"> PAGEREF _Toc7944 \h </w:instrText>
          </w:r>
          <w:r>
            <w:fldChar w:fldCharType="separate"/>
          </w:r>
          <w:r>
            <w:t>4</w:t>
          </w:r>
          <w:r>
            <w:fldChar w:fldCharType="end"/>
          </w:r>
          <w:r>
            <w:rPr>
              <w:rFonts w:hint="eastAsia" w:ascii="宋体" w:hAnsi="宋体" w:eastAsia="宋体" w:cs="宋体"/>
              <w:highlight w:val="none"/>
            </w:rPr>
            <w:fldChar w:fldCharType="end"/>
          </w:r>
        </w:p>
        <w:p w14:paraId="0B5BE402">
          <w:pPr>
            <w:pStyle w:val="8"/>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_Toc6301 </w:instrText>
          </w:r>
          <w:r>
            <w:rPr>
              <w:rFonts w:hint="eastAsia" w:ascii="宋体" w:hAnsi="宋体" w:eastAsia="宋体" w:cs="宋体"/>
              <w:highlight w:val="none"/>
            </w:rPr>
            <w:fldChar w:fldCharType="separate"/>
          </w:r>
          <w:r>
            <w:rPr>
              <w:rFonts w:hint="eastAsia" w:ascii="宋体" w:hAnsi="宋体" w:eastAsia="宋体" w:cs="宋体"/>
              <w:szCs w:val="24"/>
              <w:highlight w:val="none"/>
            </w:rPr>
            <w:t>4.1</w:t>
          </w:r>
          <w:r>
            <w:rPr>
              <w:rFonts w:hint="eastAsia" w:ascii="宋体" w:hAnsi="宋体" w:eastAsia="宋体" w:cs="宋体"/>
              <w:szCs w:val="24"/>
              <w:highlight w:val="none"/>
              <w:lang w:val="en-US" w:eastAsia="zh-CN"/>
            </w:rPr>
            <w:t>.1</w:t>
          </w:r>
          <w:r>
            <w:rPr>
              <w:rFonts w:hint="eastAsia" w:ascii="宋体" w:hAnsi="宋体" w:eastAsia="宋体" w:cs="宋体"/>
              <w:szCs w:val="24"/>
              <w:highlight w:val="none"/>
            </w:rPr>
            <w:t>趣味竞速飞行</w:t>
          </w:r>
          <w:r>
            <w:tab/>
          </w:r>
          <w:r>
            <w:fldChar w:fldCharType="begin"/>
          </w:r>
          <w:r>
            <w:instrText xml:space="preserve"> PAGEREF _Toc6301 \h </w:instrText>
          </w:r>
          <w:r>
            <w:fldChar w:fldCharType="separate"/>
          </w:r>
          <w:r>
            <w:t>4</w:t>
          </w:r>
          <w:r>
            <w:fldChar w:fldCharType="end"/>
          </w:r>
          <w:r>
            <w:rPr>
              <w:rFonts w:hint="eastAsia" w:ascii="宋体" w:hAnsi="宋体" w:eastAsia="宋体" w:cs="宋体"/>
              <w:highlight w:val="none"/>
            </w:rPr>
            <w:fldChar w:fldCharType="end"/>
          </w:r>
        </w:p>
        <w:p w14:paraId="2AE38600">
          <w:pPr>
            <w:pStyle w:val="8"/>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_Toc11725 </w:instrText>
          </w:r>
          <w:r>
            <w:rPr>
              <w:rFonts w:hint="eastAsia" w:ascii="宋体" w:hAnsi="宋体" w:eastAsia="宋体" w:cs="宋体"/>
              <w:highlight w:val="none"/>
            </w:rPr>
            <w:fldChar w:fldCharType="separate"/>
          </w:r>
          <w:r>
            <w:rPr>
              <w:rFonts w:hint="eastAsia" w:ascii="宋体" w:hAnsi="宋体" w:eastAsia="宋体" w:cs="宋体"/>
              <w:szCs w:val="21"/>
              <w:highlight w:val="none"/>
            </w:rPr>
            <w:t>4.1.2 Y-特技竞速</w:t>
          </w:r>
          <w:r>
            <w:tab/>
          </w:r>
          <w:r>
            <w:fldChar w:fldCharType="begin"/>
          </w:r>
          <w:r>
            <w:instrText xml:space="preserve"> PAGEREF _Toc11725 \h </w:instrText>
          </w:r>
          <w:r>
            <w:fldChar w:fldCharType="separate"/>
          </w:r>
          <w:r>
            <w:t>5</w:t>
          </w:r>
          <w:r>
            <w:fldChar w:fldCharType="end"/>
          </w:r>
          <w:r>
            <w:rPr>
              <w:rFonts w:hint="eastAsia" w:ascii="宋体" w:hAnsi="宋体" w:eastAsia="宋体" w:cs="宋体"/>
              <w:highlight w:val="none"/>
            </w:rPr>
            <w:fldChar w:fldCharType="end"/>
          </w:r>
        </w:p>
        <w:p w14:paraId="3184DC1A">
          <w:pPr>
            <w:pStyle w:val="8"/>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_Toc25413 </w:instrText>
          </w:r>
          <w:r>
            <w:rPr>
              <w:rFonts w:hint="eastAsia" w:ascii="宋体" w:hAnsi="宋体" w:eastAsia="宋体" w:cs="宋体"/>
              <w:highlight w:val="none"/>
            </w:rPr>
            <w:fldChar w:fldCharType="separate"/>
          </w:r>
          <w:r>
            <w:rPr>
              <w:rFonts w:hint="eastAsia" w:ascii="宋体" w:hAnsi="宋体" w:eastAsia="宋体" w:cs="宋体"/>
              <w:szCs w:val="24"/>
              <w:highlight w:val="none"/>
            </w:rPr>
            <w:t>4.1.3 伊斯坦布尔之旅挑战赛（海上）（仅限中学组）</w:t>
          </w:r>
          <w:r>
            <w:tab/>
          </w:r>
          <w:r>
            <w:fldChar w:fldCharType="begin"/>
          </w:r>
          <w:r>
            <w:instrText xml:space="preserve"> PAGEREF _Toc25413 \h </w:instrText>
          </w:r>
          <w:r>
            <w:fldChar w:fldCharType="separate"/>
          </w:r>
          <w:r>
            <w:t>6</w:t>
          </w:r>
          <w:r>
            <w:fldChar w:fldCharType="end"/>
          </w:r>
          <w:r>
            <w:rPr>
              <w:rFonts w:hint="eastAsia" w:ascii="宋体" w:hAnsi="宋体" w:eastAsia="宋体" w:cs="宋体"/>
              <w:highlight w:val="none"/>
            </w:rPr>
            <w:fldChar w:fldCharType="end"/>
          </w:r>
        </w:p>
        <w:p w14:paraId="2A5EBED8">
          <w:pPr>
            <w:pStyle w:val="8"/>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_Toc1539 </w:instrText>
          </w:r>
          <w:r>
            <w:rPr>
              <w:rFonts w:hint="eastAsia" w:ascii="宋体" w:hAnsi="宋体" w:eastAsia="宋体" w:cs="宋体"/>
              <w:highlight w:val="none"/>
            </w:rPr>
            <w:fldChar w:fldCharType="separate"/>
          </w:r>
          <w:r>
            <w:rPr>
              <w:rFonts w:hint="eastAsia" w:ascii="宋体" w:hAnsi="宋体" w:eastAsia="宋体" w:cs="宋体"/>
              <w:szCs w:val="24"/>
              <w:highlight w:val="none"/>
            </w:rPr>
            <w:t>4.1.4 滕珀尔霍夫之旅挑战赛（陆地）（仅限小学组）</w:t>
          </w:r>
          <w:r>
            <w:tab/>
          </w:r>
          <w:r>
            <w:fldChar w:fldCharType="begin"/>
          </w:r>
          <w:r>
            <w:instrText xml:space="preserve"> PAGEREF _Toc1539 \h </w:instrText>
          </w:r>
          <w:r>
            <w:fldChar w:fldCharType="separate"/>
          </w:r>
          <w:r>
            <w:t>7</w:t>
          </w:r>
          <w:r>
            <w:fldChar w:fldCharType="end"/>
          </w:r>
          <w:r>
            <w:rPr>
              <w:rFonts w:hint="eastAsia" w:ascii="宋体" w:hAnsi="宋体" w:eastAsia="宋体" w:cs="宋体"/>
              <w:highlight w:val="none"/>
            </w:rPr>
            <w:fldChar w:fldCharType="end"/>
          </w:r>
        </w:p>
        <w:p w14:paraId="48CA35F9">
          <w:pPr>
            <w:pStyle w:val="14"/>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_Toc9028 </w:instrText>
          </w:r>
          <w:r>
            <w:rPr>
              <w:rFonts w:hint="eastAsia" w:ascii="宋体" w:hAnsi="宋体" w:eastAsia="宋体" w:cs="宋体"/>
              <w:highlight w:val="none"/>
            </w:rPr>
            <w:fldChar w:fldCharType="separate"/>
          </w:r>
          <w:r>
            <w:rPr>
              <w:rFonts w:hint="eastAsia" w:ascii="宋体" w:hAnsi="宋体" w:eastAsia="宋体" w:cs="宋体"/>
              <w:szCs w:val="24"/>
              <w:highlight w:val="none"/>
            </w:rPr>
            <w:t>4.2</w:t>
          </w:r>
          <w:r>
            <w:rPr>
              <w:rFonts w:hint="eastAsia" w:ascii="宋体" w:hAnsi="宋体" w:eastAsia="宋体" w:cs="宋体"/>
              <w:szCs w:val="24"/>
              <w:highlight w:val="none"/>
              <w:lang w:val="en-US" w:eastAsia="zh-CN"/>
            </w:rPr>
            <w:t xml:space="preserve"> </w:t>
          </w:r>
          <w:r>
            <w:rPr>
              <w:rFonts w:hint="eastAsia" w:ascii="宋体" w:hAnsi="宋体" w:eastAsia="宋体" w:cs="宋体"/>
              <w:szCs w:val="24"/>
              <w:highlight w:val="none"/>
            </w:rPr>
            <w:t>Z-本场五边争霸赛</w:t>
          </w:r>
          <w:r>
            <w:tab/>
          </w:r>
          <w:r>
            <w:fldChar w:fldCharType="begin"/>
          </w:r>
          <w:r>
            <w:instrText xml:space="preserve"> PAGEREF _Toc9028 \h </w:instrText>
          </w:r>
          <w:r>
            <w:fldChar w:fldCharType="separate"/>
          </w:r>
          <w:r>
            <w:t>8</w:t>
          </w:r>
          <w:r>
            <w:fldChar w:fldCharType="end"/>
          </w:r>
          <w:r>
            <w:rPr>
              <w:rFonts w:hint="eastAsia" w:ascii="宋体" w:hAnsi="宋体" w:eastAsia="宋体" w:cs="宋体"/>
              <w:highlight w:val="none"/>
            </w:rPr>
            <w:fldChar w:fldCharType="end"/>
          </w:r>
        </w:p>
        <w:p w14:paraId="15CECDE2">
          <w:pPr>
            <w:pStyle w:val="8"/>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_Toc3649 </w:instrText>
          </w:r>
          <w:r>
            <w:rPr>
              <w:rFonts w:hint="eastAsia" w:ascii="宋体" w:hAnsi="宋体" w:eastAsia="宋体" w:cs="宋体"/>
              <w:highlight w:val="none"/>
            </w:rPr>
            <w:fldChar w:fldCharType="separate"/>
          </w:r>
          <w:r>
            <w:rPr>
              <w:rFonts w:hint="eastAsia" w:ascii="宋体" w:hAnsi="宋体" w:eastAsia="宋体" w:cs="宋体"/>
              <w:szCs w:val="24"/>
              <w:highlight w:val="none"/>
              <w:lang w:val="en-US" w:eastAsia="zh-CN"/>
            </w:rPr>
            <w:t>4.2.1</w:t>
          </w:r>
          <w:r>
            <w:rPr>
              <w:rFonts w:hint="eastAsia" w:ascii="宋体" w:hAnsi="宋体" w:eastAsia="宋体" w:cs="宋体"/>
              <w:szCs w:val="24"/>
              <w:highlight w:val="none"/>
            </w:rPr>
            <w:t>北京首都国际机场地图</w:t>
          </w:r>
          <w:r>
            <w:tab/>
          </w:r>
          <w:r>
            <w:fldChar w:fldCharType="begin"/>
          </w:r>
          <w:r>
            <w:instrText xml:space="preserve"> PAGEREF _Toc3649 \h </w:instrText>
          </w:r>
          <w:r>
            <w:fldChar w:fldCharType="separate"/>
          </w:r>
          <w:r>
            <w:t>8</w:t>
          </w:r>
          <w:r>
            <w:fldChar w:fldCharType="end"/>
          </w:r>
          <w:r>
            <w:rPr>
              <w:rFonts w:hint="eastAsia" w:ascii="宋体" w:hAnsi="宋体" w:eastAsia="宋体" w:cs="宋体"/>
              <w:highlight w:val="none"/>
            </w:rPr>
            <w:fldChar w:fldCharType="end"/>
          </w:r>
        </w:p>
        <w:p w14:paraId="1505EFD5">
          <w:pPr>
            <w:pStyle w:val="14"/>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_Toc19325 </w:instrText>
          </w:r>
          <w:r>
            <w:rPr>
              <w:rFonts w:hint="eastAsia" w:ascii="宋体" w:hAnsi="宋体" w:eastAsia="宋体" w:cs="宋体"/>
              <w:highlight w:val="none"/>
            </w:rPr>
            <w:fldChar w:fldCharType="separate"/>
          </w:r>
          <w:r>
            <w:rPr>
              <w:rFonts w:hint="eastAsia" w:ascii="宋体" w:hAnsi="宋体" w:eastAsia="宋体" w:cs="宋体"/>
              <w:szCs w:val="24"/>
              <w:highlight w:val="none"/>
            </w:rPr>
            <w:t>4.3</w:t>
          </w:r>
          <w:r>
            <w:rPr>
              <w:rFonts w:hint="eastAsia" w:ascii="宋体" w:hAnsi="宋体" w:eastAsia="宋体" w:cs="宋体"/>
              <w:szCs w:val="18"/>
              <w:highlight w:val="none"/>
            </w:rPr>
            <w:t>发动机失效返场着陆</w:t>
          </w:r>
          <w:r>
            <w:tab/>
          </w:r>
          <w:r>
            <w:fldChar w:fldCharType="begin"/>
          </w:r>
          <w:r>
            <w:instrText xml:space="preserve"> PAGEREF _Toc19325 \h </w:instrText>
          </w:r>
          <w:r>
            <w:fldChar w:fldCharType="separate"/>
          </w:r>
          <w:r>
            <w:t>9</w:t>
          </w:r>
          <w:r>
            <w:fldChar w:fldCharType="end"/>
          </w:r>
          <w:r>
            <w:rPr>
              <w:rFonts w:hint="eastAsia" w:ascii="宋体" w:hAnsi="宋体" w:eastAsia="宋体" w:cs="宋体"/>
              <w:highlight w:val="none"/>
            </w:rPr>
            <w:fldChar w:fldCharType="end"/>
          </w:r>
        </w:p>
        <w:p w14:paraId="56B068D0">
          <w:pPr>
            <w:pStyle w:val="8"/>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_Toc1504 </w:instrText>
          </w:r>
          <w:r>
            <w:rPr>
              <w:rFonts w:hint="eastAsia" w:ascii="宋体" w:hAnsi="宋体" w:eastAsia="宋体" w:cs="宋体"/>
              <w:highlight w:val="none"/>
            </w:rPr>
            <w:fldChar w:fldCharType="separate"/>
          </w:r>
          <w:r>
            <w:rPr>
              <w:rFonts w:hint="eastAsia" w:ascii="宋体" w:hAnsi="宋体" w:eastAsia="宋体" w:cs="宋体"/>
              <w:szCs w:val="21"/>
              <w:highlight w:val="none"/>
              <w:lang w:val="en-US" w:eastAsia="zh-CN"/>
            </w:rPr>
            <w:t>4.3.1</w:t>
          </w:r>
          <w:r>
            <w:rPr>
              <w:rFonts w:hint="eastAsia" w:ascii="宋体" w:hAnsi="宋体" w:eastAsia="宋体" w:cs="宋体"/>
              <w:szCs w:val="21"/>
              <w:highlight w:val="none"/>
            </w:rPr>
            <w:t>北京首都国际机场地图</w:t>
          </w:r>
          <w:r>
            <w:tab/>
          </w:r>
          <w:r>
            <w:fldChar w:fldCharType="begin"/>
          </w:r>
          <w:r>
            <w:instrText xml:space="preserve"> PAGEREF _Toc1504 \h </w:instrText>
          </w:r>
          <w:r>
            <w:fldChar w:fldCharType="separate"/>
          </w:r>
          <w:r>
            <w:t>9</w:t>
          </w:r>
          <w:r>
            <w:fldChar w:fldCharType="end"/>
          </w:r>
          <w:r>
            <w:rPr>
              <w:rFonts w:hint="eastAsia" w:ascii="宋体" w:hAnsi="宋体" w:eastAsia="宋体" w:cs="宋体"/>
              <w:highlight w:val="none"/>
            </w:rPr>
            <w:fldChar w:fldCharType="end"/>
          </w:r>
        </w:p>
        <w:p w14:paraId="1A06C6FB">
          <w:pPr>
            <w:pStyle w:val="14"/>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_Toc31334 </w:instrText>
          </w:r>
          <w:r>
            <w:rPr>
              <w:rFonts w:hint="eastAsia" w:ascii="宋体" w:hAnsi="宋体" w:eastAsia="宋体" w:cs="宋体"/>
              <w:highlight w:val="none"/>
            </w:rPr>
            <w:fldChar w:fldCharType="separate"/>
          </w:r>
          <w:r>
            <w:rPr>
              <w:rFonts w:hint="eastAsia" w:ascii="宋体" w:hAnsi="宋体" w:eastAsia="宋体" w:cs="宋体"/>
              <w:szCs w:val="24"/>
              <w:highlight w:val="none"/>
            </w:rPr>
            <w:t>4.4航母着舰</w:t>
          </w:r>
          <w:r>
            <w:tab/>
          </w:r>
          <w:r>
            <w:fldChar w:fldCharType="begin"/>
          </w:r>
          <w:r>
            <w:instrText xml:space="preserve"> PAGEREF _Toc31334 \h </w:instrText>
          </w:r>
          <w:r>
            <w:fldChar w:fldCharType="separate"/>
          </w:r>
          <w:r>
            <w:t>10</w:t>
          </w:r>
          <w:r>
            <w:fldChar w:fldCharType="end"/>
          </w:r>
          <w:r>
            <w:rPr>
              <w:rFonts w:hint="eastAsia" w:ascii="宋体" w:hAnsi="宋体" w:eastAsia="宋体" w:cs="宋体"/>
              <w:highlight w:val="none"/>
            </w:rPr>
            <w:fldChar w:fldCharType="end"/>
          </w:r>
        </w:p>
        <w:p w14:paraId="4DBC7B53">
          <w:pPr>
            <w:pStyle w:val="12"/>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_Toc1013 </w:instrText>
          </w:r>
          <w:r>
            <w:rPr>
              <w:rFonts w:hint="eastAsia" w:ascii="宋体" w:hAnsi="宋体" w:eastAsia="宋体" w:cs="宋体"/>
              <w:highlight w:val="none"/>
            </w:rPr>
            <w:fldChar w:fldCharType="separate"/>
          </w:r>
          <w:r>
            <w:rPr>
              <w:rFonts w:hint="eastAsia" w:ascii="宋体" w:hAnsi="宋体" w:eastAsia="宋体" w:cs="宋体"/>
              <w:szCs w:val="24"/>
              <w:highlight w:val="none"/>
            </w:rPr>
            <w:t>第五章 裁判和仲裁</w:t>
          </w:r>
          <w:r>
            <w:tab/>
          </w:r>
          <w:r>
            <w:fldChar w:fldCharType="begin"/>
          </w:r>
          <w:r>
            <w:instrText xml:space="preserve"> PAGEREF _Toc1013 \h </w:instrText>
          </w:r>
          <w:r>
            <w:fldChar w:fldCharType="separate"/>
          </w:r>
          <w:r>
            <w:t>12</w:t>
          </w:r>
          <w:r>
            <w:fldChar w:fldCharType="end"/>
          </w:r>
          <w:r>
            <w:rPr>
              <w:rFonts w:hint="eastAsia" w:ascii="宋体" w:hAnsi="宋体" w:eastAsia="宋体" w:cs="宋体"/>
              <w:highlight w:val="none"/>
            </w:rPr>
            <w:fldChar w:fldCharType="end"/>
          </w:r>
        </w:p>
        <w:p w14:paraId="5BCD5659">
          <w:pPr>
            <w:pStyle w:val="12"/>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_Toc31565 </w:instrText>
          </w:r>
          <w:r>
            <w:rPr>
              <w:rFonts w:hint="eastAsia" w:ascii="宋体" w:hAnsi="宋体" w:eastAsia="宋体" w:cs="宋体"/>
              <w:highlight w:val="none"/>
            </w:rPr>
            <w:fldChar w:fldCharType="separate"/>
          </w:r>
          <w:r>
            <w:rPr>
              <w:rFonts w:hint="eastAsia" w:ascii="宋体" w:hAnsi="宋体" w:eastAsia="宋体" w:cs="宋体"/>
              <w:szCs w:val="24"/>
              <w:highlight w:val="none"/>
            </w:rPr>
            <w:t>第六章 附则</w:t>
          </w:r>
          <w:r>
            <w:tab/>
          </w:r>
          <w:r>
            <w:fldChar w:fldCharType="begin"/>
          </w:r>
          <w:r>
            <w:instrText xml:space="preserve"> PAGEREF _Toc31565 \h </w:instrText>
          </w:r>
          <w:r>
            <w:fldChar w:fldCharType="separate"/>
          </w:r>
          <w:r>
            <w:t>13</w:t>
          </w:r>
          <w:r>
            <w:fldChar w:fldCharType="end"/>
          </w:r>
          <w:r>
            <w:rPr>
              <w:rFonts w:hint="eastAsia" w:ascii="宋体" w:hAnsi="宋体" w:eastAsia="宋体" w:cs="宋体"/>
              <w:highlight w:val="none"/>
            </w:rPr>
            <w:fldChar w:fldCharType="end"/>
          </w:r>
        </w:p>
        <w:p w14:paraId="517F3866">
          <w:pPr>
            <w:pStyle w:val="12"/>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_Toc15590 </w:instrText>
          </w:r>
          <w:r>
            <w:rPr>
              <w:rFonts w:hint="eastAsia" w:ascii="宋体" w:hAnsi="宋体" w:eastAsia="宋体" w:cs="宋体"/>
              <w:highlight w:val="none"/>
            </w:rPr>
            <w:fldChar w:fldCharType="separate"/>
          </w:r>
          <w:r>
            <w:rPr>
              <w:rFonts w:hint="eastAsia" w:ascii="宋体" w:hAnsi="宋体" w:eastAsia="宋体" w:cs="宋体"/>
              <w:szCs w:val="24"/>
              <w:highlight w:val="none"/>
            </w:rPr>
            <w:t>附件1：本场五边争霸赛（北京首都国际机场地图）要求</w:t>
          </w:r>
          <w:r>
            <w:tab/>
          </w:r>
          <w:r>
            <w:fldChar w:fldCharType="begin"/>
          </w:r>
          <w:r>
            <w:instrText xml:space="preserve"> PAGEREF _Toc15590 \h </w:instrText>
          </w:r>
          <w:r>
            <w:fldChar w:fldCharType="separate"/>
          </w:r>
          <w:r>
            <w:t>14</w:t>
          </w:r>
          <w:r>
            <w:fldChar w:fldCharType="end"/>
          </w:r>
          <w:r>
            <w:rPr>
              <w:rFonts w:hint="eastAsia" w:ascii="宋体" w:hAnsi="宋体" w:eastAsia="宋体" w:cs="宋体"/>
              <w:highlight w:val="none"/>
            </w:rPr>
            <w:fldChar w:fldCharType="end"/>
          </w:r>
        </w:p>
        <w:p w14:paraId="11603DDC">
          <w:pPr>
            <w:pStyle w:val="12"/>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_Toc5676 </w:instrText>
          </w:r>
          <w:r>
            <w:rPr>
              <w:rFonts w:hint="eastAsia" w:ascii="宋体" w:hAnsi="宋体" w:eastAsia="宋体" w:cs="宋体"/>
              <w:highlight w:val="none"/>
            </w:rPr>
            <w:fldChar w:fldCharType="separate"/>
          </w:r>
          <w:r>
            <w:rPr>
              <w:rFonts w:hint="eastAsia" w:ascii="宋体" w:hAnsi="宋体" w:eastAsia="宋体" w:cs="宋体"/>
              <w:szCs w:val="24"/>
              <w:highlight w:val="none"/>
            </w:rPr>
            <w:t>附件</w:t>
          </w:r>
          <w:r>
            <w:rPr>
              <w:rFonts w:hint="eastAsia" w:ascii="宋体" w:hAnsi="宋体" w:eastAsia="宋体" w:cs="宋体"/>
              <w:szCs w:val="24"/>
              <w:highlight w:val="none"/>
              <w:lang w:val="en-US" w:eastAsia="zh-CN"/>
            </w:rPr>
            <w:t>2</w:t>
          </w:r>
          <w:r>
            <w:rPr>
              <w:rFonts w:hint="eastAsia" w:ascii="宋体" w:hAnsi="宋体" w:eastAsia="宋体" w:cs="宋体"/>
              <w:szCs w:val="24"/>
              <w:highlight w:val="none"/>
            </w:rPr>
            <w:t>：发动机失效返场着陆</w:t>
          </w:r>
          <w:r>
            <w:rPr>
              <w:rFonts w:hint="eastAsia" w:ascii="宋体" w:hAnsi="宋体" w:eastAsia="宋体" w:cs="宋体"/>
              <w:kern w:val="0"/>
              <w:szCs w:val="24"/>
              <w:highlight w:val="none"/>
            </w:rPr>
            <w:t>（北京首都国际机场地图）要求</w:t>
          </w:r>
          <w:r>
            <w:tab/>
          </w:r>
          <w:r>
            <w:fldChar w:fldCharType="begin"/>
          </w:r>
          <w:r>
            <w:instrText xml:space="preserve"> PAGEREF _Toc5676 \h </w:instrText>
          </w:r>
          <w:r>
            <w:fldChar w:fldCharType="separate"/>
          </w:r>
          <w:r>
            <w:t>16</w:t>
          </w:r>
          <w:r>
            <w:fldChar w:fldCharType="end"/>
          </w:r>
          <w:r>
            <w:rPr>
              <w:rFonts w:hint="eastAsia" w:ascii="宋体" w:hAnsi="宋体" w:eastAsia="宋体" w:cs="宋体"/>
              <w:highlight w:val="none"/>
            </w:rPr>
            <w:fldChar w:fldCharType="end"/>
          </w:r>
        </w:p>
        <w:p w14:paraId="32250F88">
          <w:pPr>
            <w:pStyle w:val="12"/>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_Toc12638 </w:instrText>
          </w:r>
          <w:r>
            <w:rPr>
              <w:rFonts w:hint="eastAsia" w:ascii="宋体" w:hAnsi="宋体" w:eastAsia="宋体" w:cs="宋体"/>
              <w:highlight w:val="none"/>
            </w:rPr>
            <w:fldChar w:fldCharType="separate"/>
          </w:r>
          <w:r>
            <w:rPr>
              <w:rFonts w:hint="eastAsia" w:ascii="宋体" w:hAnsi="宋体" w:eastAsia="宋体" w:cs="宋体"/>
              <w:szCs w:val="24"/>
              <w:highlight w:val="none"/>
            </w:rPr>
            <w:t>附件</w:t>
          </w:r>
          <w:r>
            <w:rPr>
              <w:rFonts w:hint="eastAsia" w:ascii="宋体" w:hAnsi="宋体" w:eastAsia="宋体" w:cs="宋体"/>
              <w:szCs w:val="24"/>
              <w:highlight w:val="none"/>
              <w:lang w:val="en-US" w:eastAsia="zh-CN"/>
            </w:rPr>
            <w:t>3</w:t>
          </w:r>
          <w:r>
            <w:rPr>
              <w:rFonts w:hint="eastAsia" w:ascii="宋体" w:hAnsi="宋体" w:eastAsia="宋体" w:cs="宋体"/>
              <w:szCs w:val="24"/>
              <w:highlight w:val="none"/>
            </w:rPr>
            <w:t>：航母着舰任务流程</w:t>
          </w:r>
          <w:r>
            <w:tab/>
          </w:r>
          <w:r>
            <w:fldChar w:fldCharType="begin"/>
          </w:r>
          <w:r>
            <w:instrText xml:space="preserve"> PAGEREF _Toc12638 \h </w:instrText>
          </w:r>
          <w:r>
            <w:fldChar w:fldCharType="separate"/>
          </w:r>
          <w:r>
            <w:t>18</w:t>
          </w:r>
          <w:r>
            <w:fldChar w:fldCharType="end"/>
          </w:r>
          <w:r>
            <w:rPr>
              <w:rFonts w:hint="eastAsia" w:ascii="宋体" w:hAnsi="宋体" w:eastAsia="宋体" w:cs="宋体"/>
              <w:highlight w:val="none"/>
            </w:rPr>
            <w:fldChar w:fldCharType="end"/>
          </w:r>
        </w:p>
        <w:p w14:paraId="0D3B1AD8">
          <w:pPr>
            <w:pStyle w:val="12"/>
            <w:tabs>
              <w:tab w:val="right" w:leader="dot" w:pos="8848"/>
            </w:tabs>
          </w:pPr>
          <w:r>
            <w:rPr>
              <w:rFonts w:hint="eastAsia" w:ascii="宋体" w:hAnsi="宋体" w:eastAsia="宋体" w:cs="宋体"/>
              <w:highlight w:val="none"/>
            </w:rPr>
            <w:fldChar w:fldCharType="begin"/>
          </w:r>
          <w:r>
            <w:rPr>
              <w:rFonts w:hint="eastAsia" w:ascii="宋体" w:hAnsi="宋体" w:eastAsia="宋体" w:cs="宋体"/>
              <w:highlight w:val="none"/>
            </w:rPr>
            <w:instrText xml:space="preserve"> HYPERLINK \l _Toc10025 </w:instrText>
          </w:r>
          <w:r>
            <w:rPr>
              <w:rFonts w:hint="eastAsia" w:ascii="宋体" w:hAnsi="宋体" w:eastAsia="宋体" w:cs="宋体"/>
              <w:highlight w:val="none"/>
            </w:rPr>
            <w:fldChar w:fldCharType="separate"/>
          </w:r>
          <w:r>
            <w:rPr>
              <w:rFonts w:hint="eastAsia" w:ascii="宋体" w:hAnsi="宋体" w:eastAsia="宋体" w:cs="宋体"/>
              <w:szCs w:val="24"/>
              <w:highlight w:val="none"/>
              <w:lang w:val="en-US" w:eastAsia="zh-CN"/>
            </w:rPr>
            <w:t>附件4：摇杆设备键位分布图</w:t>
          </w:r>
          <w:r>
            <w:tab/>
          </w:r>
          <w:r>
            <w:fldChar w:fldCharType="begin"/>
          </w:r>
          <w:r>
            <w:instrText xml:space="preserve"> PAGEREF _Toc10025 \h </w:instrText>
          </w:r>
          <w:r>
            <w:fldChar w:fldCharType="separate"/>
          </w:r>
          <w:r>
            <w:t>25</w:t>
          </w:r>
          <w:r>
            <w:fldChar w:fldCharType="end"/>
          </w:r>
          <w:r>
            <w:rPr>
              <w:rFonts w:hint="eastAsia" w:ascii="宋体" w:hAnsi="宋体" w:eastAsia="宋体" w:cs="宋体"/>
              <w:highlight w:val="none"/>
            </w:rPr>
            <w:fldChar w:fldCharType="end"/>
          </w:r>
        </w:p>
        <w:p w14:paraId="5DE34319">
          <w:pPr>
            <w:rPr>
              <w:rFonts w:ascii="宋体" w:hAnsi="宋体" w:eastAsia="宋体" w:cs="宋体"/>
              <w:highlight w:val="none"/>
            </w:rPr>
          </w:pPr>
          <w:r>
            <w:rPr>
              <w:rFonts w:hint="eastAsia" w:ascii="宋体" w:hAnsi="宋体" w:eastAsia="宋体" w:cs="宋体"/>
              <w:highlight w:val="none"/>
            </w:rPr>
            <w:fldChar w:fldCharType="end"/>
          </w:r>
        </w:p>
      </w:sdtContent>
    </w:sdt>
    <w:p w14:paraId="7B3BCBAB">
      <w:pPr>
        <w:pStyle w:val="2"/>
        <w:jc w:val="center"/>
        <w:rPr>
          <w:rFonts w:ascii="宋体" w:hAnsi="宋体" w:eastAsia="宋体" w:cs="宋体"/>
          <w:sz w:val="24"/>
          <w:szCs w:val="24"/>
          <w:highlight w:val="none"/>
        </w:rPr>
        <w:sectPr>
          <w:headerReference r:id="rId3" w:type="default"/>
          <w:footerReference r:id="rId4" w:type="default"/>
          <w:pgSz w:w="11910" w:h="16840"/>
          <w:pgMar w:top="2098" w:right="1531" w:bottom="2098" w:left="1531" w:header="720" w:footer="720" w:gutter="0"/>
          <w:cols w:space="720" w:num="1"/>
          <w:docGrid w:linePitch="299" w:charSpace="0"/>
        </w:sectPr>
      </w:pPr>
      <w:bookmarkStart w:id="5" w:name="_Hlk38293316"/>
    </w:p>
    <w:p w14:paraId="62C55B1D">
      <w:pPr>
        <w:pStyle w:val="2"/>
        <w:jc w:val="center"/>
        <w:rPr>
          <w:rFonts w:ascii="宋体" w:hAnsi="宋体" w:eastAsia="宋体" w:cs="宋体"/>
          <w:sz w:val="24"/>
          <w:szCs w:val="24"/>
          <w:highlight w:val="none"/>
        </w:rPr>
      </w:pPr>
      <w:bookmarkStart w:id="6" w:name="_Toc22982"/>
      <w:bookmarkStart w:id="7" w:name="_Toc11784"/>
      <w:bookmarkStart w:id="8" w:name="_Toc20209"/>
      <w:bookmarkStart w:id="9" w:name="_Toc28300"/>
      <w:bookmarkStart w:id="10" w:name="_Toc15591"/>
      <w:bookmarkStart w:id="11" w:name="_Toc8267"/>
      <w:bookmarkStart w:id="12" w:name="_Toc232084514"/>
      <w:bookmarkStart w:id="13" w:name="_Toc24950"/>
      <w:bookmarkStart w:id="14" w:name="_Toc26522"/>
      <w:bookmarkStart w:id="15" w:name="_Toc30328"/>
      <w:bookmarkStart w:id="16" w:name="_Toc23665"/>
      <w:bookmarkStart w:id="17" w:name="_Toc500696132"/>
      <w:bookmarkStart w:id="18" w:name="_Toc12623"/>
      <w:bookmarkStart w:id="19" w:name="_Toc760005230"/>
      <w:bookmarkStart w:id="20" w:name="_Toc131404602"/>
      <w:bookmarkStart w:id="21" w:name="_Toc12533"/>
      <w:bookmarkStart w:id="22" w:name="_Toc16146"/>
      <w:bookmarkStart w:id="23" w:name="_Toc18475"/>
      <w:bookmarkStart w:id="24" w:name="_Toc22537"/>
      <w:bookmarkStart w:id="25" w:name="_Toc1017304786"/>
      <w:r>
        <w:rPr>
          <w:rFonts w:hint="eastAsia" w:ascii="宋体" w:hAnsi="宋体" w:eastAsia="宋体" w:cs="宋体"/>
          <w:sz w:val="24"/>
          <w:szCs w:val="24"/>
          <w:highlight w:val="none"/>
        </w:rPr>
        <w:t>第一章 环  境</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bookmarkEnd w:id="5"/>
    <w:p w14:paraId="6FFFEA75">
      <w:pPr>
        <w:pStyle w:val="3"/>
        <w:rPr>
          <w:rFonts w:ascii="宋体" w:hAnsi="宋体" w:eastAsia="宋体" w:cs="宋体"/>
          <w:sz w:val="24"/>
          <w:szCs w:val="24"/>
          <w:highlight w:val="none"/>
        </w:rPr>
      </w:pPr>
      <w:bookmarkStart w:id="26" w:name="_Toc21969"/>
      <w:bookmarkStart w:id="27" w:name="_Toc814123846"/>
      <w:bookmarkStart w:id="28" w:name="_Toc9123"/>
      <w:bookmarkStart w:id="29" w:name="_Toc23562"/>
      <w:bookmarkStart w:id="30" w:name="_Toc11466"/>
      <w:bookmarkStart w:id="31" w:name="_Toc4430"/>
      <w:bookmarkStart w:id="32" w:name="_Toc1724224535"/>
      <w:bookmarkStart w:id="33" w:name="_Toc5848"/>
      <w:bookmarkStart w:id="34" w:name="_Toc20523"/>
      <w:bookmarkStart w:id="35" w:name="_Toc1678"/>
      <w:bookmarkStart w:id="36" w:name="_Toc21493"/>
      <w:bookmarkStart w:id="37" w:name="_Toc10985"/>
      <w:bookmarkStart w:id="38" w:name="_Toc16914"/>
      <w:bookmarkStart w:id="39" w:name="_Toc175168254"/>
      <w:bookmarkStart w:id="40" w:name="_Toc20769"/>
      <w:bookmarkStart w:id="41" w:name="_Toc4635"/>
      <w:bookmarkStart w:id="42" w:name="_Toc1358961578"/>
      <w:bookmarkStart w:id="43" w:name="_Toc131404603"/>
      <w:bookmarkStart w:id="44" w:name="_Toc29685"/>
      <w:bookmarkStart w:id="45" w:name="_Toc19635"/>
      <w:r>
        <w:rPr>
          <w:rFonts w:hint="eastAsia" w:ascii="宋体" w:hAnsi="宋体" w:eastAsia="宋体" w:cs="宋体"/>
          <w:sz w:val="24"/>
          <w:szCs w:val="24"/>
          <w:highlight w:val="none"/>
        </w:rPr>
        <w:t>1.1 软件</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0E13F3E3">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lang w:val="en-US" w:eastAsia="zh-CN"/>
        </w:rPr>
        <w:t>建议</w:t>
      </w:r>
      <w:r>
        <w:rPr>
          <w:rFonts w:hint="eastAsia" w:ascii="宋体" w:hAnsi="宋体" w:eastAsia="宋体" w:cs="宋体"/>
          <w:highlight w:val="none"/>
        </w:rPr>
        <w:t>操作系统</w:t>
      </w:r>
      <w:r>
        <w:rPr>
          <w:rFonts w:hint="eastAsia" w:ascii="宋体" w:hAnsi="宋体" w:eastAsia="宋体" w:cs="宋体"/>
          <w:highlight w:val="none"/>
          <w:lang w:eastAsia="zh-CN"/>
        </w:rPr>
        <w:t>：</w:t>
      </w:r>
      <w:r>
        <w:rPr>
          <w:rFonts w:hint="eastAsia" w:ascii="宋体" w:hAnsi="宋体" w:eastAsia="宋体" w:cs="宋体"/>
          <w:highlight w:val="none"/>
        </w:rPr>
        <w:t>Microsoft Windows 10 64 位</w:t>
      </w:r>
    </w:p>
    <w:p w14:paraId="5E4F268B">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lang w:eastAsia="zh-CN"/>
        </w:rPr>
        <w:t>活动</w:t>
      </w:r>
      <w:r>
        <w:rPr>
          <w:rFonts w:hint="eastAsia" w:ascii="宋体" w:hAnsi="宋体" w:eastAsia="宋体" w:cs="宋体"/>
          <w:highlight w:val="none"/>
        </w:rPr>
        <w:t>软件：</w:t>
      </w:r>
    </w:p>
    <w:p w14:paraId="5AA17B80">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1、《模拟飞行 Microsoft Flight Simulator X》及《加速度资料片》（以下简称 FS）</w:t>
      </w:r>
    </w:p>
    <w:p w14:paraId="27BC976A">
      <w:pPr>
        <w:spacing w:line="400" w:lineRule="exact"/>
        <w:ind w:firstLine="420" w:firstLineChars="200"/>
        <w:jc w:val="left"/>
        <w:rPr>
          <w:rFonts w:ascii="宋体" w:hAnsi="宋体" w:eastAsia="宋体" w:cs="宋体"/>
          <w:highlight w:val="none"/>
        </w:rPr>
      </w:pPr>
      <w:r>
        <w:rPr>
          <w:rFonts w:hint="eastAsia" w:ascii="宋体" w:hAnsi="宋体" w:eastAsia="宋体" w:cs="宋体"/>
          <w:highlight w:val="none"/>
        </w:rPr>
        <w:t>2、《Lock On：FlamingCliffs 2（锁定：怒火危崖 2）》1.2.1版本</w:t>
      </w:r>
    </w:p>
    <w:p w14:paraId="183CE2F5">
      <w:pPr>
        <w:spacing w:line="400" w:lineRule="exact"/>
        <w:ind w:firstLine="420" w:firstLineChars="200"/>
        <w:jc w:val="left"/>
        <w:rPr>
          <w:rFonts w:hint="default" w:ascii="宋体" w:hAnsi="宋体" w:eastAsia="宋体" w:cs="宋体"/>
          <w:bCs/>
          <w:szCs w:val="21"/>
          <w:highlight w:val="none"/>
          <w:lang w:val="en-US" w:eastAsia="zh-CN"/>
        </w:rPr>
      </w:pPr>
      <w:r>
        <w:rPr>
          <w:rFonts w:hint="eastAsia" w:ascii="宋体" w:hAnsi="宋体" w:eastAsia="宋体" w:cs="宋体"/>
          <w:bCs/>
          <w:szCs w:val="21"/>
          <w:highlight w:val="none"/>
          <w:lang w:val="en-US" w:eastAsia="zh-CN"/>
        </w:rPr>
        <w:t>3、《飞跃神州》官方版0.1.3.6</w:t>
      </w:r>
    </w:p>
    <w:p w14:paraId="63B6D01B">
      <w:pPr>
        <w:spacing w:line="420" w:lineRule="exact"/>
        <w:jc w:val="left"/>
        <w:rPr>
          <w:rFonts w:ascii="宋体" w:hAnsi="宋体" w:eastAsia="宋体" w:cs="宋体"/>
          <w:b/>
          <w:highlight w:val="none"/>
        </w:rPr>
      </w:pPr>
    </w:p>
    <w:p w14:paraId="04331018">
      <w:pPr>
        <w:pStyle w:val="3"/>
        <w:rPr>
          <w:rFonts w:ascii="宋体" w:hAnsi="宋体" w:eastAsia="宋体" w:cs="宋体"/>
          <w:sz w:val="24"/>
          <w:szCs w:val="24"/>
          <w:highlight w:val="none"/>
        </w:rPr>
      </w:pPr>
      <w:bookmarkStart w:id="46" w:name="_Toc5114"/>
      <w:bookmarkStart w:id="47" w:name="_Toc1361164685"/>
      <w:bookmarkStart w:id="48" w:name="_Toc30598"/>
      <w:bookmarkStart w:id="49" w:name="_Toc897427127"/>
      <w:bookmarkStart w:id="50" w:name="_Toc131404604"/>
      <w:bookmarkStart w:id="51" w:name="_Toc12471"/>
      <w:bookmarkStart w:id="52" w:name="_Toc21585"/>
      <w:bookmarkStart w:id="53" w:name="_Toc23299"/>
      <w:bookmarkStart w:id="54" w:name="_Toc26113"/>
      <w:bookmarkStart w:id="55" w:name="_Toc6611"/>
      <w:bookmarkStart w:id="56" w:name="_Toc4663"/>
      <w:bookmarkStart w:id="57" w:name="_Toc26199"/>
      <w:bookmarkStart w:id="58" w:name="_Toc13724"/>
      <w:bookmarkStart w:id="59" w:name="_Toc30535"/>
      <w:bookmarkStart w:id="60" w:name="_Toc10506"/>
      <w:bookmarkStart w:id="61" w:name="_Toc1578655601"/>
      <w:bookmarkStart w:id="62" w:name="_Toc2000248588"/>
      <w:bookmarkStart w:id="63" w:name="_Toc20304"/>
      <w:bookmarkStart w:id="64" w:name="_Toc8817"/>
      <w:bookmarkStart w:id="65" w:name="_Toc13938"/>
      <w:r>
        <w:rPr>
          <w:rFonts w:hint="eastAsia" w:ascii="宋体" w:hAnsi="宋体" w:eastAsia="宋体" w:cs="宋体"/>
          <w:sz w:val="24"/>
          <w:szCs w:val="24"/>
          <w:highlight w:val="none"/>
        </w:rPr>
        <w:t>1.2 硬件及外设</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Pr>
          <w:rFonts w:hint="eastAsia" w:ascii="宋体" w:hAnsi="宋体" w:eastAsia="宋体" w:cs="宋体"/>
          <w:sz w:val="24"/>
          <w:szCs w:val="24"/>
          <w:highlight w:val="none"/>
        </w:rPr>
        <w:t xml:space="preserve">   </w:t>
      </w:r>
    </w:p>
    <w:p w14:paraId="0B80F39B">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《模拟飞行 Microsoft Flight Simulator X》、《Lock On：FlamingCliffs 2（锁定：怒火危崖 2）》电脑建议配置：</w:t>
      </w:r>
    </w:p>
    <w:p w14:paraId="1F7B8BEB">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 xml:space="preserve">CPU： Intel i7 8700         </w:t>
      </w:r>
    </w:p>
    <w:p w14:paraId="57D9C1C6">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内存：16GB</w:t>
      </w:r>
      <w:r>
        <w:rPr>
          <w:rFonts w:hint="eastAsia" w:ascii="宋体" w:hAnsi="宋体" w:eastAsia="宋体" w:cs="宋体"/>
          <w:highlight w:val="none"/>
        </w:rPr>
        <w:tab/>
      </w:r>
    </w:p>
    <w:p w14:paraId="73F47CDA">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 xml:space="preserve">显卡：GTX1660           </w:t>
      </w:r>
    </w:p>
    <w:p w14:paraId="5774CDD7">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 xml:space="preserve">硬盘：250G 固态硬盘 </w:t>
      </w:r>
    </w:p>
    <w:p w14:paraId="531DAB3C">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键盘：标准键盘</w:t>
      </w:r>
    </w:p>
    <w:p w14:paraId="1B0F7954">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鼠标：标准鼠标</w:t>
      </w:r>
    </w:p>
    <w:p w14:paraId="32F7B22A">
      <w:pPr>
        <w:spacing w:line="420" w:lineRule="exact"/>
        <w:ind w:left="2190" w:leftChars="200" w:hanging="1470" w:hangingChars="700"/>
        <w:jc w:val="left"/>
        <w:rPr>
          <w:rFonts w:ascii="宋体" w:hAnsi="宋体" w:eastAsia="宋体" w:cs="宋体"/>
          <w:highlight w:val="none"/>
        </w:rPr>
      </w:pPr>
    </w:p>
    <w:p w14:paraId="0038484F">
      <w:pPr>
        <w:spacing w:line="420" w:lineRule="exact"/>
        <w:ind w:firstLine="420" w:firstLineChars="200"/>
        <w:jc w:val="left"/>
        <w:rPr>
          <w:rFonts w:hint="eastAsia" w:ascii="宋体" w:hAnsi="宋体" w:eastAsia="宋体" w:cs="宋体"/>
          <w:highlight w:val="none"/>
        </w:rPr>
      </w:pPr>
      <w:r>
        <w:rPr>
          <w:rFonts w:hint="eastAsia" w:ascii="宋体" w:hAnsi="宋体" w:eastAsia="宋体" w:cs="宋体"/>
          <w:highlight w:val="none"/>
          <w:lang w:val="en-US" w:eastAsia="zh-CN"/>
        </w:rPr>
        <w:t>《飞跃神州》官方版0.1.3.6</w:t>
      </w:r>
      <w:r>
        <w:rPr>
          <w:rFonts w:hint="eastAsia" w:ascii="宋体" w:hAnsi="宋体" w:eastAsia="宋体" w:cs="宋体"/>
          <w:highlight w:val="none"/>
        </w:rPr>
        <w:t>电脑建议配置：</w:t>
      </w:r>
    </w:p>
    <w:p w14:paraId="1DAB42EE">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CPU： Intel i7 10700</w:t>
      </w:r>
    </w:p>
    <w:p w14:paraId="7AB9BF3F">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内存：16GB</w:t>
      </w:r>
      <w:r>
        <w:rPr>
          <w:rFonts w:hint="eastAsia" w:ascii="宋体" w:hAnsi="宋体" w:eastAsia="宋体" w:cs="宋体"/>
          <w:highlight w:val="none"/>
        </w:rPr>
        <w:tab/>
      </w:r>
    </w:p>
    <w:p w14:paraId="3794BD74">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 xml:space="preserve">显卡：GTX 3070 </w:t>
      </w:r>
    </w:p>
    <w:p w14:paraId="710B435F">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硬盘：400G 固态硬盘</w:t>
      </w:r>
    </w:p>
    <w:p w14:paraId="3EB044EF">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键盘：标准键盘</w:t>
      </w:r>
    </w:p>
    <w:p w14:paraId="2A92D49B">
      <w:pPr>
        <w:spacing w:line="420" w:lineRule="exact"/>
        <w:ind w:left="2190" w:leftChars="200" w:hanging="1470" w:hangingChars="700"/>
        <w:jc w:val="left"/>
        <w:rPr>
          <w:rFonts w:ascii="宋体" w:hAnsi="宋体" w:eastAsia="宋体" w:cs="宋体"/>
          <w:highlight w:val="none"/>
        </w:rPr>
      </w:pPr>
      <w:r>
        <w:rPr>
          <w:rFonts w:hint="eastAsia" w:ascii="宋体" w:hAnsi="宋体" w:eastAsia="宋体" w:cs="宋体"/>
          <w:highlight w:val="none"/>
        </w:rPr>
        <w:t>鼠标：标准鼠标</w:t>
      </w:r>
    </w:p>
    <w:p w14:paraId="3F90DFF5">
      <w:pPr>
        <w:spacing w:line="420" w:lineRule="exact"/>
        <w:ind w:left="2190" w:leftChars="200" w:hanging="1470" w:hangingChars="700"/>
        <w:jc w:val="left"/>
        <w:rPr>
          <w:rFonts w:hint="eastAsia" w:ascii="宋体" w:hAnsi="宋体" w:eastAsia="宋体" w:cs="宋体"/>
          <w:highlight w:val="none"/>
        </w:rPr>
      </w:pPr>
      <w:r>
        <w:rPr>
          <w:rFonts w:hint="eastAsia" w:ascii="宋体" w:hAnsi="宋体" w:eastAsia="宋体" w:cs="宋体"/>
          <w:highlight w:val="none"/>
          <w:lang w:eastAsia="zh-CN"/>
        </w:rPr>
        <w:t>活动</w:t>
      </w:r>
      <w:r>
        <w:rPr>
          <w:rFonts w:hint="eastAsia" w:ascii="宋体" w:hAnsi="宋体" w:eastAsia="宋体" w:cs="宋体"/>
          <w:highlight w:val="none"/>
        </w:rPr>
        <w:t>现场摇杆：选手自带摇杆参与</w:t>
      </w:r>
      <w:r>
        <w:rPr>
          <w:rFonts w:hint="eastAsia" w:ascii="宋体" w:hAnsi="宋体" w:eastAsia="宋体" w:cs="宋体"/>
          <w:highlight w:val="none"/>
          <w:lang w:val="en-US" w:eastAsia="zh-CN"/>
        </w:rPr>
        <w:t>活动</w:t>
      </w:r>
      <w:r>
        <w:rPr>
          <w:rFonts w:hint="eastAsia" w:ascii="宋体" w:hAnsi="宋体" w:eastAsia="宋体" w:cs="宋体"/>
          <w:highlight w:val="none"/>
        </w:rPr>
        <w:t>,型号与外观建议与本规则附件</w:t>
      </w:r>
      <w:r>
        <w:rPr>
          <w:rFonts w:hint="eastAsia" w:ascii="宋体" w:hAnsi="宋体" w:eastAsia="宋体" w:cs="宋体"/>
          <w:highlight w:val="none"/>
          <w:lang w:val="en-US" w:eastAsia="zh-CN"/>
        </w:rPr>
        <w:t>4</w:t>
      </w:r>
      <w:r>
        <w:rPr>
          <w:rFonts w:hint="eastAsia" w:ascii="宋体" w:hAnsi="宋体" w:eastAsia="宋体" w:cs="宋体"/>
          <w:highlight w:val="none"/>
        </w:rPr>
        <w:t>中图例设备一致</w:t>
      </w:r>
    </w:p>
    <w:p w14:paraId="5A1EB94E">
      <w:pPr>
        <w:spacing w:line="420" w:lineRule="exact"/>
        <w:ind w:firstLine="420"/>
        <w:jc w:val="left"/>
        <w:rPr>
          <w:rFonts w:ascii="宋体" w:hAnsi="宋体" w:eastAsia="宋体" w:cs="宋体"/>
          <w:highlight w:val="none"/>
        </w:rPr>
      </w:pPr>
    </w:p>
    <w:p w14:paraId="448BCCF1">
      <w:pPr>
        <w:pStyle w:val="2"/>
        <w:jc w:val="center"/>
        <w:rPr>
          <w:rFonts w:ascii="宋体" w:hAnsi="宋体" w:eastAsia="宋体" w:cs="宋体"/>
          <w:sz w:val="24"/>
          <w:szCs w:val="24"/>
          <w:highlight w:val="none"/>
        </w:rPr>
      </w:pPr>
      <w:bookmarkStart w:id="66" w:name="_Toc131404606"/>
      <w:bookmarkStart w:id="67" w:name="_Toc32613"/>
      <w:bookmarkStart w:id="68" w:name="_Toc21490"/>
      <w:bookmarkStart w:id="69" w:name="_Toc25470"/>
      <w:bookmarkStart w:id="70" w:name="_Toc12978"/>
      <w:bookmarkStart w:id="71" w:name="_Toc28849"/>
      <w:bookmarkStart w:id="72" w:name="_Toc19243"/>
      <w:bookmarkStart w:id="73" w:name="_Toc2069078188"/>
      <w:bookmarkStart w:id="74" w:name="_Toc4319487"/>
      <w:bookmarkStart w:id="75" w:name="_Toc5064"/>
      <w:bookmarkStart w:id="76" w:name="_Toc2137520994"/>
      <w:bookmarkStart w:id="77" w:name="_Toc655533010"/>
      <w:bookmarkStart w:id="78" w:name="_Toc13652"/>
      <w:bookmarkStart w:id="79" w:name="_Toc6769"/>
      <w:bookmarkStart w:id="80" w:name="_Toc16013"/>
      <w:bookmarkStart w:id="81" w:name="_Toc26573"/>
      <w:bookmarkStart w:id="82" w:name="_Toc5862"/>
      <w:bookmarkStart w:id="83" w:name="_Toc6622"/>
      <w:bookmarkStart w:id="84" w:name="_Toc19481"/>
      <w:bookmarkStart w:id="85" w:name="_Toc27509"/>
      <w:r>
        <w:rPr>
          <w:rFonts w:hint="eastAsia" w:ascii="宋体" w:hAnsi="宋体" w:eastAsia="宋体" w:cs="宋体"/>
          <w:sz w:val="24"/>
          <w:szCs w:val="24"/>
          <w:highlight w:val="none"/>
        </w:rPr>
        <w:t xml:space="preserve">第二章 </w:t>
      </w:r>
      <w:r>
        <w:rPr>
          <w:rFonts w:hint="eastAsia" w:ascii="宋体" w:hAnsi="宋体" w:eastAsia="宋体" w:cs="宋体"/>
          <w:sz w:val="24"/>
          <w:szCs w:val="24"/>
          <w:highlight w:val="none"/>
          <w:lang w:eastAsia="zh-CN"/>
        </w:rPr>
        <w:t>活动</w:t>
      </w:r>
      <w:r>
        <w:rPr>
          <w:rFonts w:hint="eastAsia" w:ascii="宋体" w:hAnsi="宋体" w:eastAsia="宋体" w:cs="宋体"/>
          <w:sz w:val="24"/>
          <w:szCs w:val="24"/>
          <w:highlight w:val="none"/>
        </w:rPr>
        <w:t>内容</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676C6399">
      <w:pPr>
        <w:pStyle w:val="3"/>
        <w:rPr>
          <w:rFonts w:ascii="宋体" w:hAnsi="宋体" w:eastAsia="宋体" w:cs="宋体"/>
          <w:sz w:val="24"/>
          <w:szCs w:val="24"/>
          <w:highlight w:val="none"/>
        </w:rPr>
      </w:pPr>
      <w:bookmarkStart w:id="86" w:name="_Toc952189960"/>
      <w:bookmarkStart w:id="87" w:name="_Toc31607"/>
      <w:bookmarkStart w:id="88" w:name="_Toc1730657658"/>
      <w:bookmarkStart w:id="89" w:name="_Toc27259"/>
      <w:bookmarkStart w:id="90" w:name="_Toc8802"/>
      <w:bookmarkStart w:id="91" w:name="_Toc31724"/>
      <w:bookmarkStart w:id="92" w:name="_Toc18648"/>
      <w:bookmarkStart w:id="93" w:name="_Toc4275"/>
      <w:bookmarkStart w:id="94" w:name="_Toc7813"/>
      <w:bookmarkStart w:id="95" w:name="_Toc2798"/>
      <w:bookmarkStart w:id="96" w:name="_Toc61415495"/>
      <w:bookmarkStart w:id="97" w:name="_Toc27031"/>
      <w:bookmarkStart w:id="98" w:name="_Toc794409845"/>
      <w:bookmarkStart w:id="99" w:name="_Toc32576"/>
      <w:bookmarkStart w:id="100" w:name="_Toc11008"/>
      <w:bookmarkStart w:id="101" w:name="_Toc24992"/>
      <w:bookmarkStart w:id="102" w:name="_Toc6404"/>
      <w:bookmarkStart w:id="103" w:name="_Toc131404607"/>
      <w:bookmarkStart w:id="104" w:name="_Toc24408"/>
      <w:bookmarkStart w:id="105" w:name="_Toc25982"/>
      <w:bookmarkStart w:id="106" w:name="OLE_LINK8"/>
      <w:r>
        <w:rPr>
          <w:rFonts w:hint="eastAsia" w:ascii="宋体" w:hAnsi="宋体" w:eastAsia="宋体" w:cs="宋体"/>
          <w:sz w:val="24"/>
          <w:szCs w:val="24"/>
          <w:highlight w:val="none"/>
        </w:rPr>
        <w:t>2.1</w:t>
      </w:r>
      <w:r>
        <w:rPr>
          <w:rFonts w:hint="eastAsia" w:ascii="宋体" w:hAnsi="宋体" w:eastAsia="宋体" w:cs="宋体"/>
          <w:sz w:val="24"/>
          <w:szCs w:val="24"/>
          <w:highlight w:val="none"/>
          <w:lang w:eastAsia="zh-CN"/>
        </w:rPr>
        <w:t>活动</w:t>
      </w:r>
      <w:r>
        <w:rPr>
          <w:rFonts w:hint="eastAsia" w:ascii="宋体" w:hAnsi="宋体" w:eastAsia="宋体" w:cs="宋体"/>
          <w:sz w:val="24"/>
          <w:szCs w:val="24"/>
          <w:highlight w:val="none"/>
        </w:rPr>
        <w:t>项目分类和成绩计算</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rPr>
          <w:rFonts w:hint="eastAsia" w:ascii="宋体" w:hAnsi="宋体" w:eastAsia="宋体" w:cs="宋体"/>
          <w:sz w:val="24"/>
          <w:szCs w:val="24"/>
          <w:highlight w:val="none"/>
        </w:rPr>
        <w:t xml:space="preserve"> </w:t>
      </w:r>
    </w:p>
    <w:p w14:paraId="6FDA298A">
      <w:pPr>
        <w:spacing w:line="420" w:lineRule="exact"/>
        <w:ind w:firstLine="630" w:firstLineChars="300"/>
        <w:jc w:val="left"/>
        <w:rPr>
          <w:rFonts w:ascii="宋体" w:hAnsi="宋体" w:eastAsia="宋体" w:cs="宋体"/>
          <w:szCs w:val="21"/>
          <w:highlight w:val="none"/>
        </w:rPr>
      </w:pPr>
      <w:r>
        <w:rPr>
          <w:rFonts w:hint="eastAsia" w:ascii="宋体" w:hAnsi="宋体" w:eastAsia="宋体" w:cs="宋体"/>
          <w:szCs w:val="21"/>
          <w:highlight w:val="none"/>
        </w:rPr>
        <w:t>2.1.1为培养青少年爱好者安全飞行的理念和常识，飞行技术成绩由技术和知识</w:t>
      </w:r>
      <w:r>
        <w:rPr>
          <w:rFonts w:hint="eastAsia" w:ascii="宋体" w:hAnsi="宋体" w:cs="宋体"/>
          <w:szCs w:val="21"/>
          <w:highlight w:val="none"/>
          <w:lang w:eastAsia="zh-CN"/>
        </w:rPr>
        <w:t>（</w:t>
      </w:r>
      <w:r>
        <w:rPr>
          <w:rFonts w:hint="eastAsia" w:ascii="宋体" w:hAnsi="宋体" w:cs="宋体"/>
          <w:szCs w:val="21"/>
          <w:highlight w:val="none"/>
          <w:lang w:val="en-US" w:eastAsia="zh-CN"/>
        </w:rPr>
        <w:t>可不设，以实际活动方案为准</w:t>
      </w:r>
      <w:r>
        <w:rPr>
          <w:rFonts w:hint="eastAsia" w:ascii="宋体" w:hAnsi="宋体" w:cs="宋体"/>
          <w:szCs w:val="21"/>
          <w:highlight w:val="none"/>
          <w:lang w:eastAsia="zh-CN"/>
        </w:rPr>
        <w:t>）</w:t>
      </w:r>
      <w:r>
        <w:rPr>
          <w:rFonts w:hint="eastAsia" w:ascii="宋体" w:hAnsi="宋体" w:eastAsia="宋体" w:cs="宋体"/>
          <w:szCs w:val="21"/>
          <w:highlight w:val="none"/>
        </w:rPr>
        <w:t>两部分构成，现场</w:t>
      </w:r>
      <w:r>
        <w:rPr>
          <w:rFonts w:hint="eastAsia" w:ascii="宋体" w:hAnsi="宋体" w:eastAsia="宋体" w:cs="宋体"/>
          <w:szCs w:val="21"/>
          <w:highlight w:val="none"/>
          <w:lang w:val="en-US" w:eastAsia="zh-CN"/>
        </w:rPr>
        <w:t>活动</w:t>
      </w:r>
      <w:r>
        <w:rPr>
          <w:rFonts w:hint="eastAsia" w:ascii="宋体" w:hAnsi="宋体" w:eastAsia="宋体" w:cs="宋体"/>
          <w:szCs w:val="21"/>
          <w:highlight w:val="none"/>
        </w:rPr>
        <w:t>每一位</w:t>
      </w:r>
      <w:r>
        <w:rPr>
          <w:rFonts w:hint="eastAsia" w:ascii="宋体" w:hAnsi="宋体" w:eastAsia="宋体" w:cs="宋体"/>
          <w:szCs w:val="21"/>
          <w:highlight w:val="none"/>
          <w:lang w:eastAsia="zh-CN"/>
        </w:rPr>
        <w:t>选手</w:t>
      </w:r>
      <w:r>
        <w:rPr>
          <w:rFonts w:hint="eastAsia" w:ascii="宋体" w:hAnsi="宋体" w:eastAsia="宋体" w:cs="宋体"/>
          <w:szCs w:val="21"/>
          <w:highlight w:val="none"/>
        </w:rPr>
        <w:t>均要参加两部分</w:t>
      </w:r>
      <w:r>
        <w:rPr>
          <w:rFonts w:hint="eastAsia" w:ascii="宋体" w:hAnsi="宋体" w:eastAsia="宋体" w:cs="宋体"/>
          <w:szCs w:val="21"/>
          <w:highlight w:val="none"/>
          <w:lang w:eastAsia="zh-CN"/>
        </w:rPr>
        <w:t>活动</w:t>
      </w:r>
      <w:r>
        <w:rPr>
          <w:rFonts w:hint="eastAsia" w:ascii="宋体" w:hAnsi="宋体" w:eastAsia="宋体" w:cs="宋体"/>
          <w:szCs w:val="21"/>
          <w:highlight w:val="none"/>
        </w:rPr>
        <w:t>，</w:t>
      </w:r>
      <w:r>
        <w:rPr>
          <w:rFonts w:hint="eastAsia" w:ascii="宋体" w:hAnsi="宋体" w:eastAsia="宋体" w:cs="宋体"/>
          <w:szCs w:val="21"/>
          <w:highlight w:val="none"/>
          <w:lang w:eastAsia="zh-CN"/>
        </w:rPr>
        <w:t>选手</w:t>
      </w:r>
      <w:r>
        <w:rPr>
          <w:rFonts w:hint="eastAsia" w:ascii="宋体" w:hAnsi="宋体" w:eastAsia="宋体" w:cs="宋体"/>
          <w:szCs w:val="21"/>
          <w:highlight w:val="none"/>
        </w:rPr>
        <w:t>最终</w:t>
      </w:r>
      <w:r>
        <w:rPr>
          <w:rFonts w:hint="eastAsia" w:ascii="宋体" w:hAnsi="宋体" w:eastAsia="宋体" w:cs="宋体"/>
          <w:szCs w:val="21"/>
          <w:highlight w:val="none"/>
          <w:lang w:val="en-US" w:eastAsia="zh-CN"/>
        </w:rPr>
        <w:t>项目</w:t>
      </w:r>
      <w:r>
        <w:rPr>
          <w:rFonts w:hint="eastAsia" w:ascii="宋体" w:hAnsi="宋体" w:eastAsia="宋体" w:cs="宋体"/>
          <w:szCs w:val="21"/>
          <w:highlight w:val="none"/>
        </w:rPr>
        <w:t>成绩为知识类</w:t>
      </w:r>
      <w:r>
        <w:rPr>
          <w:rFonts w:hint="eastAsia" w:ascii="宋体" w:hAnsi="宋体" w:eastAsia="宋体" w:cs="宋体"/>
          <w:szCs w:val="21"/>
          <w:highlight w:val="none"/>
          <w:lang w:eastAsia="zh-CN"/>
        </w:rPr>
        <w:t>活动</w:t>
      </w:r>
      <w:r>
        <w:rPr>
          <w:rFonts w:hint="eastAsia" w:ascii="宋体" w:hAnsi="宋体" w:eastAsia="宋体" w:cs="宋体"/>
          <w:szCs w:val="21"/>
          <w:highlight w:val="none"/>
        </w:rPr>
        <w:t>成绩与技术类</w:t>
      </w:r>
      <w:r>
        <w:rPr>
          <w:rFonts w:hint="eastAsia" w:ascii="宋体" w:hAnsi="宋体" w:eastAsia="宋体" w:cs="宋体"/>
          <w:szCs w:val="21"/>
          <w:highlight w:val="none"/>
          <w:lang w:eastAsia="zh-CN"/>
        </w:rPr>
        <w:t>活动</w:t>
      </w:r>
      <w:r>
        <w:rPr>
          <w:rFonts w:hint="eastAsia" w:ascii="宋体" w:hAnsi="宋体" w:eastAsia="宋体" w:cs="宋体"/>
          <w:szCs w:val="21"/>
          <w:highlight w:val="none"/>
        </w:rPr>
        <w:t>成绩按一定比例计算之和。在本年度的</w:t>
      </w:r>
      <w:r>
        <w:rPr>
          <w:rFonts w:hint="eastAsia" w:ascii="宋体" w:hAnsi="宋体" w:eastAsia="宋体" w:cs="宋体"/>
          <w:szCs w:val="21"/>
          <w:highlight w:val="none"/>
          <w:lang w:eastAsia="zh-CN"/>
        </w:rPr>
        <w:t>活动</w:t>
      </w:r>
      <w:r>
        <w:rPr>
          <w:rFonts w:hint="eastAsia" w:ascii="宋体" w:hAnsi="宋体" w:eastAsia="宋体" w:cs="宋体"/>
          <w:szCs w:val="21"/>
          <w:highlight w:val="none"/>
        </w:rPr>
        <w:t>中，</w:t>
      </w:r>
      <w:r>
        <w:rPr>
          <w:rFonts w:hint="eastAsia" w:ascii="宋体" w:hAnsi="宋体" w:eastAsia="宋体" w:cs="宋体"/>
          <w:szCs w:val="21"/>
          <w:highlight w:val="none"/>
          <w:lang w:eastAsia="zh-CN"/>
        </w:rPr>
        <w:t>选手</w:t>
      </w:r>
      <w:r>
        <w:rPr>
          <w:rFonts w:hint="eastAsia" w:ascii="宋体" w:hAnsi="宋体" w:eastAsia="宋体" w:cs="宋体"/>
          <w:szCs w:val="21"/>
          <w:highlight w:val="none"/>
        </w:rPr>
        <w:t>总成绩为知识类</w:t>
      </w:r>
      <w:r>
        <w:rPr>
          <w:rFonts w:hint="eastAsia" w:ascii="宋体" w:hAnsi="宋体" w:eastAsia="宋体" w:cs="宋体"/>
          <w:szCs w:val="21"/>
          <w:highlight w:val="none"/>
          <w:lang w:eastAsia="zh-CN"/>
        </w:rPr>
        <w:t>活动</w:t>
      </w:r>
      <w:r>
        <w:rPr>
          <w:rFonts w:hint="eastAsia" w:ascii="宋体" w:hAnsi="宋体" w:eastAsia="宋体" w:cs="宋体"/>
          <w:szCs w:val="21"/>
          <w:highlight w:val="none"/>
        </w:rPr>
        <w:t>占比10%，技术类</w:t>
      </w:r>
      <w:r>
        <w:rPr>
          <w:rFonts w:hint="eastAsia" w:ascii="宋体" w:hAnsi="宋体" w:eastAsia="宋体" w:cs="宋体"/>
          <w:szCs w:val="21"/>
          <w:highlight w:val="none"/>
          <w:lang w:eastAsia="zh-CN"/>
        </w:rPr>
        <w:t>活动</w:t>
      </w:r>
      <w:r>
        <w:rPr>
          <w:rFonts w:hint="eastAsia" w:ascii="宋体" w:hAnsi="宋体" w:eastAsia="宋体" w:cs="宋体"/>
          <w:szCs w:val="21"/>
          <w:highlight w:val="none"/>
        </w:rPr>
        <w:t>占比90%</w:t>
      </w:r>
      <w:r>
        <w:rPr>
          <w:rFonts w:hint="eastAsia" w:ascii="宋体" w:hAnsi="宋体" w:cs="宋体"/>
          <w:szCs w:val="21"/>
          <w:highlight w:val="none"/>
          <w:lang w:eastAsia="zh-CN"/>
        </w:rPr>
        <w:t>（</w:t>
      </w:r>
      <w:r>
        <w:rPr>
          <w:rFonts w:hint="eastAsia" w:ascii="宋体" w:hAnsi="宋体" w:cs="宋体"/>
          <w:szCs w:val="21"/>
          <w:highlight w:val="none"/>
          <w:lang w:val="en-US" w:eastAsia="zh-CN"/>
        </w:rPr>
        <w:t>知识类若不设，技术类占比100%</w:t>
      </w:r>
      <w:r>
        <w:rPr>
          <w:rFonts w:hint="eastAsia" w:ascii="宋体" w:hAnsi="宋体" w:cs="宋体"/>
          <w:szCs w:val="21"/>
          <w:highlight w:val="none"/>
          <w:lang w:eastAsia="zh-CN"/>
        </w:rPr>
        <w:t>）</w:t>
      </w:r>
      <w:r>
        <w:rPr>
          <w:rFonts w:hint="eastAsia" w:ascii="宋体" w:hAnsi="宋体" w:eastAsia="宋体" w:cs="宋体"/>
          <w:szCs w:val="21"/>
          <w:highlight w:val="none"/>
        </w:rPr>
        <w:t>。知识类</w:t>
      </w:r>
      <w:r>
        <w:rPr>
          <w:rFonts w:hint="eastAsia" w:ascii="宋体" w:hAnsi="宋体" w:eastAsia="宋体" w:cs="宋体"/>
          <w:szCs w:val="21"/>
          <w:highlight w:val="none"/>
          <w:lang w:eastAsia="zh-CN"/>
        </w:rPr>
        <w:t>活动</w:t>
      </w:r>
      <w:r>
        <w:rPr>
          <w:rFonts w:hint="eastAsia" w:ascii="宋体" w:hAnsi="宋体" w:eastAsia="宋体" w:cs="宋体"/>
          <w:szCs w:val="21"/>
          <w:highlight w:val="none"/>
        </w:rPr>
        <w:t>达标后才可参与技术类</w:t>
      </w:r>
      <w:r>
        <w:rPr>
          <w:rFonts w:hint="eastAsia" w:ascii="宋体" w:hAnsi="宋体" w:eastAsia="宋体" w:cs="宋体"/>
          <w:szCs w:val="21"/>
          <w:highlight w:val="none"/>
          <w:lang w:eastAsia="zh-CN"/>
        </w:rPr>
        <w:t>活动</w:t>
      </w:r>
      <w:r>
        <w:rPr>
          <w:rFonts w:hint="eastAsia" w:ascii="宋体" w:hAnsi="宋体" w:eastAsia="宋体" w:cs="宋体"/>
          <w:szCs w:val="21"/>
          <w:highlight w:val="none"/>
        </w:rPr>
        <w:t>，具体情况详见</w:t>
      </w:r>
      <w:r>
        <w:rPr>
          <w:rFonts w:hint="eastAsia" w:ascii="宋体" w:hAnsi="宋体" w:eastAsia="宋体" w:cs="宋体"/>
          <w:szCs w:val="21"/>
          <w:highlight w:val="none"/>
          <w:lang w:eastAsia="zh-CN"/>
        </w:rPr>
        <w:t>活动</w:t>
      </w:r>
      <w:r>
        <w:rPr>
          <w:rFonts w:hint="eastAsia" w:ascii="宋体" w:hAnsi="宋体" w:eastAsia="宋体" w:cs="宋体"/>
          <w:szCs w:val="21"/>
          <w:highlight w:val="none"/>
        </w:rPr>
        <w:t>通知。</w:t>
      </w:r>
    </w:p>
    <w:bookmarkEnd w:id="106"/>
    <w:p w14:paraId="07047AE6">
      <w:pPr>
        <w:spacing w:line="500" w:lineRule="exact"/>
        <w:ind w:firstLine="420" w:firstLineChars="200"/>
        <w:jc w:val="left"/>
        <w:rPr>
          <w:rFonts w:ascii="宋体" w:hAnsi="宋体" w:eastAsia="宋体" w:cs="宋体"/>
          <w:bCs/>
          <w:szCs w:val="21"/>
          <w:highlight w:val="none"/>
        </w:rPr>
      </w:pPr>
      <w:r>
        <w:rPr>
          <w:rFonts w:hint="eastAsia" w:ascii="宋体" w:hAnsi="宋体" w:eastAsia="宋体" w:cs="宋体"/>
          <w:bCs/>
          <w:szCs w:val="21"/>
          <w:highlight w:val="none"/>
        </w:rPr>
        <w:t>2.1.2成绩计算</w:t>
      </w:r>
      <w:r>
        <w:rPr>
          <w:rFonts w:hint="eastAsia" w:ascii="宋体" w:hAnsi="宋体" w:cs="宋体"/>
          <w:szCs w:val="21"/>
          <w:highlight w:val="none"/>
          <w:lang w:eastAsia="zh-CN"/>
        </w:rPr>
        <w:t>（</w:t>
      </w:r>
      <w:r>
        <w:rPr>
          <w:rFonts w:hint="eastAsia" w:ascii="宋体" w:hAnsi="宋体" w:cs="宋体"/>
          <w:szCs w:val="21"/>
          <w:highlight w:val="none"/>
          <w:lang w:val="en-US" w:eastAsia="zh-CN"/>
        </w:rPr>
        <w:t>知识类若不设，技术类占比100%</w:t>
      </w:r>
      <w:r>
        <w:rPr>
          <w:rFonts w:hint="eastAsia" w:ascii="宋体" w:hAnsi="宋体" w:cs="宋体"/>
          <w:szCs w:val="21"/>
          <w:highlight w:val="none"/>
          <w:lang w:eastAsia="zh-CN"/>
        </w:rPr>
        <w:t>）</w:t>
      </w:r>
    </w:p>
    <w:p w14:paraId="12256D3C">
      <w:pPr>
        <w:spacing w:line="500" w:lineRule="exact"/>
        <w:ind w:firstLine="630" w:firstLineChars="300"/>
        <w:jc w:val="left"/>
        <w:rPr>
          <w:rFonts w:ascii="宋体" w:hAnsi="宋体" w:eastAsia="宋体" w:cs="宋体"/>
          <w:szCs w:val="21"/>
          <w:highlight w:val="none"/>
        </w:rPr>
      </w:pPr>
      <w:r>
        <w:rPr>
          <w:rFonts w:hint="eastAsia" w:ascii="宋体" w:hAnsi="宋体" w:eastAsia="宋体" w:cs="宋体"/>
          <w:szCs w:val="21"/>
          <w:highlight w:val="none"/>
        </w:rPr>
        <w:t>知识类</w:t>
      </w:r>
      <w:r>
        <w:rPr>
          <w:rFonts w:hint="eastAsia" w:ascii="宋体" w:hAnsi="宋体" w:eastAsia="宋体" w:cs="宋体"/>
          <w:szCs w:val="21"/>
          <w:highlight w:val="none"/>
          <w:lang w:eastAsia="zh-CN"/>
        </w:rPr>
        <w:t>活动</w:t>
      </w:r>
      <w:r>
        <w:rPr>
          <w:rFonts w:hint="eastAsia" w:ascii="宋体" w:hAnsi="宋体" w:eastAsia="宋体" w:cs="宋体"/>
          <w:szCs w:val="21"/>
          <w:highlight w:val="none"/>
        </w:rPr>
        <w:t>满分为100分，在总成绩中计入机考分数×10 % ；技术类单项科目最好成绩以分数计分的，在总成绩中计入</w:t>
      </w:r>
      <w:r>
        <w:rPr>
          <w:rFonts w:hint="eastAsia" w:ascii="宋体" w:hAnsi="宋体" w:eastAsia="宋体" w:cs="宋体"/>
          <w:szCs w:val="21"/>
          <w:highlight w:val="none"/>
          <w:lang w:val="en-US" w:eastAsia="zh-CN"/>
        </w:rPr>
        <w:t>项目</w:t>
      </w:r>
      <w:r>
        <w:rPr>
          <w:rFonts w:hint="eastAsia" w:ascii="宋体" w:hAnsi="宋体" w:eastAsia="宋体" w:cs="宋体"/>
          <w:szCs w:val="21"/>
          <w:highlight w:val="none"/>
        </w:rPr>
        <w:t>分数</w:t>
      </w:r>
      <w:bookmarkStart w:id="107" w:name="_Hlk35945759"/>
      <w:r>
        <w:rPr>
          <w:rFonts w:hint="eastAsia" w:ascii="宋体" w:hAnsi="宋体" w:eastAsia="宋体" w:cs="宋体"/>
          <w:szCs w:val="21"/>
          <w:highlight w:val="none"/>
        </w:rPr>
        <w:t xml:space="preserve">×90 % </w:t>
      </w:r>
      <w:bookmarkEnd w:id="107"/>
      <w:r>
        <w:rPr>
          <w:rFonts w:hint="eastAsia" w:ascii="宋体" w:hAnsi="宋体" w:eastAsia="宋体" w:cs="宋体"/>
          <w:szCs w:val="21"/>
          <w:highlight w:val="none"/>
        </w:rPr>
        <w:t>；以时间计分的，按照以下公式将时间折算成分数后×90 %（取小数点后两位）。</w:t>
      </w:r>
    </w:p>
    <w:p w14:paraId="7186FBA4">
      <w:pPr>
        <w:spacing w:line="900" w:lineRule="exact"/>
        <w:ind w:firstLine="840" w:firstLineChars="300"/>
        <w:jc w:val="left"/>
        <w:rPr>
          <w:rFonts w:ascii="宋体" w:hAnsi="宋体" w:eastAsia="宋体" w:cs="宋体"/>
          <w:szCs w:val="21"/>
          <w:highlight w:val="none"/>
        </w:rPr>
      </w:pPr>
      <w:r>
        <w:rPr>
          <w:rFonts w:hint="eastAsia" w:ascii="宋体" w:hAnsi="宋体" w:eastAsia="宋体" w:cs="宋体"/>
          <w:sz w:val="28"/>
          <w:szCs w:val="21"/>
          <w:highlight w:val="none"/>
        </w:rPr>
        <w:t xml:space="preserve"> </w:t>
      </w:r>
      <m:oMath>
        <w:bookmarkStart w:id="108" w:name="_Hlk35946373"/>
        <m:r>
          <m:rPr>
            <m:sty m:val="p"/>
          </m:rPr>
          <w:rPr>
            <w:rFonts w:hint="eastAsia" w:ascii="Cambria Math" w:hAnsi="Cambria Math" w:eastAsia="宋体" w:cs="宋体"/>
            <w:szCs w:val="21"/>
            <w:highlight w:val="none"/>
          </w:rPr>
          <m:t>计时项目比赛分数=100×</m:t>
        </m:r>
        <m:f>
          <m:fPr>
            <m:ctrlPr>
              <w:rPr>
                <w:rFonts w:hint="eastAsia" w:ascii="Cambria Math" w:hAnsi="Cambria Math" w:eastAsia="宋体" w:cs="宋体"/>
                <w:szCs w:val="21"/>
                <w:highlight w:val="none"/>
              </w:rPr>
            </m:ctrlPr>
          </m:fPr>
          <m:num>
            <m:r>
              <m:rPr>
                <m:sty m:val="p"/>
              </m:rPr>
              <w:rPr>
                <w:rFonts w:hint="eastAsia" w:ascii="Cambria Math" w:hAnsi="Cambria Math" w:eastAsia="宋体" w:cs="宋体"/>
                <w:szCs w:val="21"/>
                <w:highlight w:val="none"/>
              </w:rPr>
              <m:t>比赛最长时间（秒）−选手比赛时间（秒）</m:t>
            </m:r>
            <m:ctrlPr>
              <w:rPr>
                <w:rFonts w:hint="eastAsia" w:ascii="Cambria Math" w:hAnsi="Cambria Math" w:eastAsia="宋体" w:cs="宋体"/>
                <w:szCs w:val="21"/>
                <w:highlight w:val="none"/>
              </w:rPr>
            </m:ctrlPr>
          </m:num>
          <m:den>
            <m:r>
              <m:rPr>
                <m:sty m:val="p"/>
              </m:rPr>
              <w:rPr>
                <w:rFonts w:hint="eastAsia" w:ascii="Cambria Math" w:hAnsi="Cambria Math" w:eastAsia="宋体" w:cs="宋体"/>
                <w:szCs w:val="21"/>
                <w:highlight w:val="none"/>
              </w:rPr>
              <m:t>比赛最长时间（秒）−比赛最短时间（秒）</m:t>
            </m:r>
            <w:bookmarkEnd w:id="108"/>
            <m:ctrlPr>
              <w:rPr>
                <w:rFonts w:hint="eastAsia" w:ascii="Cambria Math" w:hAnsi="Cambria Math" w:eastAsia="宋体" w:cs="宋体"/>
                <w:szCs w:val="21"/>
                <w:highlight w:val="none"/>
              </w:rPr>
            </m:ctrlPr>
          </m:den>
        </m:f>
      </m:oMath>
    </w:p>
    <w:p w14:paraId="24C45D13">
      <w:pPr>
        <w:spacing w:line="420" w:lineRule="exact"/>
        <w:jc w:val="left"/>
        <w:rPr>
          <w:rFonts w:ascii="宋体" w:hAnsi="宋体" w:eastAsia="宋体" w:cs="宋体"/>
          <w:b/>
          <w:szCs w:val="21"/>
          <w:highlight w:val="none"/>
        </w:rPr>
      </w:pPr>
    </w:p>
    <w:p w14:paraId="0523AA75">
      <w:pPr>
        <w:spacing w:line="420" w:lineRule="exact"/>
        <w:jc w:val="left"/>
        <w:rPr>
          <w:rFonts w:ascii="宋体" w:hAnsi="宋体" w:eastAsia="宋体" w:cs="宋体"/>
          <w:bCs/>
          <w:szCs w:val="21"/>
          <w:highlight w:val="none"/>
        </w:rPr>
      </w:pPr>
      <w:r>
        <w:rPr>
          <w:rFonts w:hint="eastAsia" w:ascii="宋体" w:hAnsi="宋体" w:eastAsia="宋体" w:cs="宋体"/>
          <w:b/>
          <w:szCs w:val="21"/>
          <w:highlight w:val="none"/>
        </w:rPr>
        <w:t>注：</w:t>
      </w:r>
      <w:r>
        <w:rPr>
          <w:rFonts w:hint="eastAsia" w:ascii="宋体" w:hAnsi="宋体" w:eastAsia="宋体" w:cs="宋体"/>
          <w:bCs/>
          <w:szCs w:val="21"/>
          <w:highlight w:val="none"/>
        </w:rPr>
        <w:t>每个时间科目的最长</w:t>
      </w:r>
      <w:r>
        <w:rPr>
          <w:rFonts w:hint="eastAsia" w:ascii="宋体" w:hAnsi="宋体" w:eastAsia="宋体" w:cs="宋体"/>
          <w:bCs/>
          <w:szCs w:val="21"/>
          <w:highlight w:val="none"/>
          <w:lang w:eastAsia="zh-CN"/>
        </w:rPr>
        <w:t>时间</w:t>
      </w:r>
      <w:r>
        <w:rPr>
          <w:rFonts w:hint="eastAsia" w:ascii="宋体" w:hAnsi="宋体" w:eastAsia="宋体" w:cs="宋体"/>
          <w:bCs/>
          <w:szCs w:val="21"/>
          <w:highlight w:val="none"/>
        </w:rPr>
        <w:t>和最短</w:t>
      </w:r>
      <w:r>
        <w:rPr>
          <w:rFonts w:hint="eastAsia" w:ascii="宋体" w:hAnsi="宋体" w:eastAsia="宋体" w:cs="宋体"/>
          <w:bCs/>
          <w:szCs w:val="21"/>
          <w:highlight w:val="none"/>
          <w:lang w:eastAsia="zh-CN"/>
        </w:rPr>
        <w:t>时间</w:t>
      </w:r>
      <w:r>
        <w:rPr>
          <w:rFonts w:hint="eastAsia" w:ascii="宋体" w:hAnsi="宋体" w:eastAsia="宋体" w:cs="宋体"/>
          <w:bCs/>
          <w:szCs w:val="21"/>
          <w:highlight w:val="none"/>
        </w:rPr>
        <w:t>（都以秒计时）在本规则第四章各科目的要求中公布。</w:t>
      </w:r>
    </w:p>
    <w:p w14:paraId="5D116304">
      <w:pPr>
        <w:spacing w:line="420" w:lineRule="exact"/>
        <w:jc w:val="left"/>
        <w:rPr>
          <w:rFonts w:ascii="宋体" w:hAnsi="宋体" w:eastAsia="宋体" w:cs="宋体"/>
          <w:b/>
          <w:szCs w:val="21"/>
          <w:highlight w:val="none"/>
        </w:rPr>
      </w:pPr>
    </w:p>
    <w:p w14:paraId="6726A454">
      <w:pPr>
        <w:pStyle w:val="3"/>
        <w:rPr>
          <w:rFonts w:ascii="宋体" w:hAnsi="宋体" w:eastAsia="宋体" w:cs="宋体"/>
          <w:b w:val="0"/>
          <w:sz w:val="24"/>
          <w:szCs w:val="24"/>
          <w:highlight w:val="none"/>
        </w:rPr>
      </w:pPr>
      <w:bookmarkStart w:id="109" w:name="_Toc22258"/>
      <w:bookmarkStart w:id="110" w:name="_Toc12743"/>
      <w:bookmarkStart w:id="111" w:name="_Toc22976"/>
      <w:bookmarkStart w:id="112" w:name="_Toc2877"/>
      <w:bookmarkStart w:id="113" w:name="_Toc1418073905"/>
      <w:bookmarkStart w:id="114" w:name="_Toc30885"/>
      <w:bookmarkStart w:id="115" w:name="_Toc18474"/>
      <w:bookmarkStart w:id="116" w:name="_Toc346"/>
      <w:bookmarkStart w:id="117" w:name="_Toc3493"/>
      <w:bookmarkStart w:id="118" w:name="_Toc17308"/>
      <w:bookmarkStart w:id="119" w:name="_Toc740431516"/>
      <w:bookmarkStart w:id="120" w:name="_Toc11101"/>
      <w:bookmarkStart w:id="121" w:name="_Toc1644743038"/>
      <w:bookmarkStart w:id="122" w:name="_Toc408520276"/>
      <w:bookmarkStart w:id="123" w:name="_Toc10026"/>
      <w:bookmarkStart w:id="124" w:name="_Toc9861"/>
      <w:bookmarkStart w:id="125" w:name="_Toc17942"/>
      <w:bookmarkStart w:id="126" w:name="_Toc131404608"/>
      <w:bookmarkStart w:id="127" w:name="_Toc23469"/>
      <w:bookmarkStart w:id="128" w:name="_Toc19915"/>
      <w:r>
        <w:rPr>
          <w:rStyle w:val="22"/>
          <w:rFonts w:hint="eastAsia" w:ascii="宋体" w:hAnsi="宋体" w:eastAsia="宋体" w:cs="宋体"/>
          <w:b/>
          <w:bCs w:val="0"/>
          <w:sz w:val="24"/>
          <w:szCs w:val="24"/>
          <w:highlight w:val="none"/>
        </w:rPr>
        <w:t>2.2设项</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6AA11F8">
      <w:pPr>
        <w:spacing w:line="420" w:lineRule="exact"/>
        <w:ind w:firstLine="420" w:firstLineChars="200"/>
        <w:jc w:val="left"/>
        <w:rPr>
          <w:rFonts w:ascii="宋体" w:hAnsi="宋体" w:eastAsia="宋体" w:cs="宋体"/>
          <w:bCs/>
          <w:szCs w:val="21"/>
          <w:highlight w:val="none"/>
        </w:rPr>
      </w:pPr>
      <w:r>
        <w:rPr>
          <w:rFonts w:hint="eastAsia" w:ascii="宋体" w:hAnsi="宋体" w:eastAsia="宋体" w:cs="宋体"/>
          <w:bCs/>
          <w:szCs w:val="21"/>
          <w:highlight w:val="none"/>
        </w:rPr>
        <w:t>2.2.1知识类科目：航空理论测试内容根据小学、中学组别不同设置不同难度；航空理论测试内容依据主办单位团体标准《模拟飞行技能等级划分与评定》（T/ASFC1010-2023）中表2 执行。</w:t>
      </w:r>
    </w:p>
    <w:p w14:paraId="2F4090BE">
      <w:pPr>
        <w:spacing w:line="420" w:lineRule="exact"/>
        <w:ind w:firstLine="420" w:firstLineChars="200"/>
        <w:jc w:val="left"/>
        <w:rPr>
          <w:rFonts w:ascii="宋体" w:hAnsi="宋体" w:eastAsia="宋体" w:cs="宋体"/>
          <w:bCs/>
          <w:szCs w:val="21"/>
          <w:highlight w:val="none"/>
        </w:rPr>
      </w:pPr>
      <w:r>
        <w:rPr>
          <w:rFonts w:hint="eastAsia" w:ascii="宋体" w:hAnsi="宋体" w:eastAsia="宋体" w:cs="宋体"/>
          <w:bCs/>
          <w:szCs w:val="21"/>
          <w:highlight w:val="none"/>
        </w:rPr>
        <w:t xml:space="preserve">2.2.2技术类科目： </w:t>
      </w:r>
    </w:p>
    <w:p w14:paraId="22026CB1">
      <w:pPr>
        <w:numPr>
          <w:ilvl w:val="0"/>
          <w:numId w:val="1"/>
        </w:numPr>
        <w:spacing w:line="420" w:lineRule="exact"/>
        <w:ind w:firstLine="630" w:firstLineChars="300"/>
        <w:jc w:val="left"/>
        <w:rPr>
          <w:rFonts w:ascii="宋体" w:hAnsi="宋体" w:eastAsia="宋体" w:cs="宋体"/>
          <w:szCs w:val="21"/>
          <w:highlight w:val="none"/>
        </w:rPr>
      </w:pPr>
      <w:r>
        <w:rPr>
          <w:rFonts w:hint="eastAsia" w:ascii="宋体" w:hAnsi="宋体" w:eastAsia="宋体" w:cs="宋体"/>
          <w:szCs w:val="21"/>
          <w:highlight w:val="none"/>
        </w:rPr>
        <w:t>模拟特技飞行</w:t>
      </w:r>
    </w:p>
    <w:p w14:paraId="601FDCD1">
      <w:pPr>
        <w:numPr>
          <w:ilvl w:val="0"/>
          <w:numId w:val="2"/>
        </w:numPr>
        <w:spacing w:line="420" w:lineRule="exact"/>
        <w:ind w:firstLine="840" w:firstLineChars="400"/>
        <w:jc w:val="left"/>
        <w:rPr>
          <w:rFonts w:ascii="宋体" w:hAnsi="宋体" w:eastAsia="宋体" w:cs="宋体"/>
          <w:szCs w:val="21"/>
          <w:highlight w:val="none"/>
        </w:rPr>
      </w:pPr>
      <w:r>
        <w:rPr>
          <w:rFonts w:hint="eastAsia" w:ascii="宋体" w:hAnsi="宋体" w:eastAsia="宋体" w:cs="宋体"/>
          <w:sz w:val="21"/>
          <w:szCs w:val="21"/>
          <w:highlight w:val="none"/>
        </w:rPr>
        <w:t>趣味竞速飞行</w:t>
      </w:r>
    </w:p>
    <w:p w14:paraId="17E43E03">
      <w:pPr>
        <w:numPr>
          <w:ilvl w:val="255"/>
          <w:numId w:val="0"/>
        </w:numPr>
        <w:spacing w:line="420" w:lineRule="exact"/>
        <w:ind w:firstLine="840" w:firstLineChars="400"/>
        <w:jc w:val="left"/>
        <w:rPr>
          <w:rFonts w:ascii="宋体" w:hAnsi="宋体" w:eastAsia="宋体" w:cs="宋体"/>
          <w:szCs w:val="21"/>
          <w:highlight w:val="none"/>
        </w:rPr>
      </w:pPr>
      <w:r>
        <w:rPr>
          <w:rFonts w:hint="eastAsia" w:ascii="宋体" w:hAnsi="宋体" w:eastAsia="宋体" w:cs="宋体"/>
          <w:szCs w:val="21"/>
          <w:highlight w:val="none"/>
        </w:rPr>
        <w:t>（2）Y-特技竞速</w:t>
      </w:r>
    </w:p>
    <w:p w14:paraId="290FDD28">
      <w:pPr>
        <w:spacing w:line="420" w:lineRule="exact"/>
        <w:ind w:firstLine="0" w:firstLineChars="0"/>
        <w:jc w:val="left"/>
        <w:rPr>
          <w:rFonts w:ascii="宋体" w:hAnsi="宋体" w:eastAsia="宋体" w:cs="宋体"/>
          <w:szCs w:val="21"/>
          <w:highlight w:val="none"/>
        </w:rPr>
      </w:pPr>
      <w:r>
        <w:rPr>
          <w:rFonts w:hint="eastAsia" w:ascii="宋体" w:hAnsi="宋体" w:eastAsia="宋体" w:cs="宋体"/>
          <w:szCs w:val="21"/>
          <w:highlight w:val="none"/>
        </w:rPr>
        <w:t xml:space="preserve">        （3）</w:t>
      </w:r>
      <w:r>
        <w:rPr>
          <w:rFonts w:hint="eastAsia" w:ascii="宋体" w:hAnsi="宋体" w:eastAsia="宋体" w:cs="宋体"/>
          <w:highlight w:val="none"/>
        </w:rPr>
        <w:t>伊斯坦布尔之旅</w:t>
      </w:r>
      <w:r>
        <w:rPr>
          <w:rFonts w:hint="eastAsia" w:ascii="宋体" w:hAnsi="宋体" w:eastAsia="宋体" w:cs="宋体"/>
          <w:szCs w:val="21"/>
          <w:highlight w:val="none"/>
        </w:rPr>
        <w:t>挑战赛（海上）（仅限中学组）</w:t>
      </w:r>
    </w:p>
    <w:p w14:paraId="5880A18F">
      <w:pPr>
        <w:spacing w:line="420" w:lineRule="exact"/>
        <w:ind w:firstLine="840" w:firstLineChars="400"/>
        <w:jc w:val="left"/>
        <w:rPr>
          <w:rFonts w:ascii="宋体" w:hAnsi="宋体" w:eastAsia="宋体" w:cs="宋体"/>
          <w:szCs w:val="21"/>
          <w:highlight w:val="none"/>
        </w:rPr>
      </w:pPr>
      <w:r>
        <w:rPr>
          <w:rFonts w:hint="eastAsia" w:ascii="宋体" w:hAnsi="宋体" w:eastAsia="宋体" w:cs="宋体"/>
          <w:szCs w:val="21"/>
          <w:highlight w:val="none"/>
        </w:rPr>
        <w:t>（4）</w:t>
      </w:r>
      <w:r>
        <w:rPr>
          <w:rFonts w:hint="eastAsia" w:ascii="宋体" w:hAnsi="宋体" w:eastAsia="宋体" w:cs="宋体"/>
          <w:highlight w:val="none"/>
        </w:rPr>
        <w:t>滕珀尔霍夫之旅</w:t>
      </w:r>
      <w:r>
        <w:rPr>
          <w:rFonts w:hint="eastAsia" w:ascii="宋体" w:hAnsi="宋体" w:eastAsia="宋体" w:cs="宋体"/>
          <w:szCs w:val="21"/>
          <w:highlight w:val="none"/>
        </w:rPr>
        <w:t>挑战赛（陆地）（仅限小学组）</w:t>
      </w:r>
    </w:p>
    <w:p w14:paraId="2D858FFB">
      <w:pPr>
        <w:numPr>
          <w:ilvl w:val="255"/>
          <w:numId w:val="0"/>
        </w:numPr>
        <w:spacing w:line="420" w:lineRule="exact"/>
        <w:ind w:firstLine="630" w:firstLineChars="300"/>
        <w:jc w:val="left"/>
        <w:rPr>
          <w:rFonts w:ascii="宋体" w:hAnsi="宋体" w:eastAsia="宋体" w:cs="宋体"/>
          <w:highlight w:val="none"/>
        </w:rPr>
      </w:pPr>
      <w:r>
        <w:rPr>
          <w:rFonts w:hint="eastAsia" w:ascii="宋体" w:hAnsi="宋体" w:eastAsia="宋体" w:cs="宋体"/>
          <w:highlight w:val="none"/>
        </w:rPr>
        <w:t>2、Z-本场五边争霸赛</w:t>
      </w:r>
    </w:p>
    <w:p w14:paraId="0A3AD562">
      <w:pPr>
        <w:numPr>
          <w:ilvl w:val="255"/>
          <w:numId w:val="0"/>
        </w:numPr>
        <w:spacing w:line="420" w:lineRule="exact"/>
        <w:ind w:firstLine="840" w:firstLineChars="400"/>
        <w:jc w:val="left"/>
        <w:rPr>
          <w:rFonts w:ascii="宋体" w:hAnsi="宋体" w:eastAsia="宋体" w:cs="宋体"/>
          <w:szCs w:val="21"/>
          <w:highlight w:val="none"/>
        </w:rPr>
      </w:pPr>
      <w:r>
        <w:rPr>
          <w:rFonts w:hint="eastAsia" w:ascii="宋体" w:hAnsi="宋体" w:eastAsia="宋体" w:cs="宋体"/>
          <w:highlight w:val="none"/>
        </w:rPr>
        <w:t>（1）</w:t>
      </w:r>
      <w:r>
        <w:rPr>
          <w:rFonts w:hint="eastAsia" w:ascii="宋体" w:hAnsi="宋体" w:eastAsia="宋体" w:cs="宋体"/>
          <w:szCs w:val="21"/>
          <w:highlight w:val="none"/>
        </w:rPr>
        <w:t>北京首都国际机场</w:t>
      </w:r>
      <w:r>
        <w:rPr>
          <w:rFonts w:hint="eastAsia" w:ascii="宋体" w:hAnsi="宋体" w:eastAsia="宋体" w:cs="宋体"/>
          <w:szCs w:val="21"/>
          <w:highlight w:val="none"/>
          <w:lang w:val="en-US" w:eastAsia="zh-CN"/>
        </w:rPr>
        <w:t>地图</w:t>
      </w:r>
    </w:p>
    <w:p w14:paraId="3423BF08">
      <w:pPr>
        <w:numPr>
          <w:ilvl w:val="255"/>
          <w:numId w:val="0"/>
        </w:numPr>
        <w:spacing w:line="420" w:lineRule="exact"/>
        <w:ind w:firstLine="630" w:firstLineChars="300"/>
        <w:jc w:val="left"/>
        <w:rPr>
          <w:rFonts w:ascii="宋体" w:hAnsi="宋体" w:eastAsia="宋体" w:cs="宋体"/>
          <w:szCs w:val="21"/>
          <w:highlight w:val="none"/>
        </w:rPr>
      </w:pPr>
      <w:r>
        <w:rPr>
          <w:rFonts w:hint="eastAsia" w:ascii="宋体" w:hAnsi="宋体" w:eastAsia="宋体" w:cs="宋体"/>
          <w:szCs w:val="21"/>
          <w:highlight w:val="none"/>
        </w:rPr>
        <w:t>3、发动机失效返场着陆</w:t>
      </w:r>
    </w:p>
    <w:p w14:paraId="00C5E1A5">
      <w:pPr>
        <w:numPr>
          <w:ilvl w:val="255"/>
          <w:numId w:val="0"/>
        </w:numPr>
        <w:spacing w:line="420" w:lineRule="exact"/>
        <w:ind w:firstLine="840" w:firstLineChars="400"/>
        <w:jc w:val="left"/>
        <w:rPr>
          <w:rFonts w:ascii="宋体" w:hAnsi="宋体" w:eastAsia="宋体" w:cs="宋体"/>
          <w:szCs w:val="21"/>
          <w:highlight w:val="none"/>
        </w:rPr>
      </w:pPr>
      <w:r>
        <w:rPr>
          <w:rFonts w:hint="eastAsia" w:ascii="宋体" w:hAnsi="宋体" w:eastAsia="宋体" w:cs="宋体"/>
          <w:highlight w:val="none"/>
        </w:rPr>
        <w:t>（1）</w:t>
      </w:r>
      <w:r>
        <w:rPr>
          <w:rFonts w:hint="eastAsia" w:ascii="宋体" w:hAnsi="宋体" w:eastAsia="宋体" w:cs="宋体"/>
          <w:szCs w:val="21"/>
          <w:highlight w:val="none"/>
        </w:rPr>
        <w:t>北京首都国际机场</w:t>
      </w:r>
      <w:r>
        <w:rPr>
          <w:rFonts w:hint="eastAsia" w:ascii="宋体" w:hAnsi="宋体" w:eastAsia="宋体" w:cs="宋体"/>
          <w:szCs w:val="21"/>
          <w:highlight w:val="none"/>
          <w:lang w:val="en-US" w:eastAsia="zh-CN"/>
        </w:rPr>
        <w:t>地图</w:t>
      </w:r>
    </w:p>
    <w:p w14:paraId="60D981ED">
      <w:pPr>
        <w:spacing w:line="420" w:lineRule="exact"/>
        <w:ind w:firstLine="630" w:firstLineChars="300"/>
        <w:jc w:val="left"/>
        <w:rPr>
          <w:rFonts w:ascii="宋体" w:hAnsi="宋体" w:eastAsia="宋体" w:cs="宋体"/>
          <w:szCs w:val="21"/>
          <w:highlight w:val="none"/>
        </w:rPr>
      </w:pPr>
      <w:r>
        <w:rPr>
          <w:rFonts w:hint="eastAsia" w:ascii="宋体" w:hAnsi="宋体" w:eastAsia="宋体" w:cs="宋体"/>
          <w:szCs w:val="21"/>
          <w:highlight w:val="none"/>
        </w:rPr>
        <w:t>4、航母着舰</w:t>
      </w:r>
    </w:p>
    <w:p w14:paraId="79EF2967">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 xml:space="preserve">        （1）Su-33航母着舰2020 基础版（限小学组使用）</w:t>
      </w:r>
    </w:p>
    <w:p w14:paraId="09FBE210">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 xml:space="preserve">        （2）Su-33航母着舰2020 高级版（限中学组使用）</w:t>
      </w:r>
    </w:p>
    <w:p w14:paraId="7BDBFE77">
      <w:pPr>
        <w:spacing w:line="420" w:lineRule="exact"/>
        <w:jc w:val="left"/>
        <w:rPr>
          <w:rFonts w:ascii="宋体" w:hAnsi="宋体" w:eastAsia="宋体" w:cs="宋体"/>
          <w:b/>
          <w:szCs w:val="21"/>
          <w:highlight w:val="none"/>
        </w:rPr>
      </w:pPr>
    </w:p>
    <w:p w14:paraId="3EF32B07">
      <w:pPr>
        <w:pStyle w:val="2"/>
        <w:jc w:val="center"/>
        <w:rPr>
          <w:rFonts w:ascii="宋体" w:hAnsi="宋体" w:eastAsia="宋体" w:cs="宋体"/>
          <w:sz w:val="24"/>
          <w:szCs w:val="24"/>
          <w:highlight w:val="none"/>
        </w:rPr>
      </w:pPr>
      <w:bookmarkStart w:id="129" w:name="_Toc16011"/>
      <w:bookmarkStart w:id="130" w:name="_Toc10846"/>
      <w:bookmarkStart w:id="131" w:name="_Toc3828"/>
      <w:bookmarkStart w:id="132" w:name="_Toc10207"/>
      <w:bookmarkStart w:id="133" w:name="_Toc131404609"/>
      <w:bookmarkStart w:id="134" w:name="_Toc12450"/>
      <w:bookmarkStart w:id="135" w:name="_Toc32677"/>
      <w:bookmarkStart w:id="136" w:name="_Toc786735482"/>
      <w:bookmarkStart w:id="137" w:name="_Toc794606929"/>
      <w:bookmarkStart w:id="138" w:name="_Toc11022"/>
      <w:bookmarkStart w:id="139" w:name="_Toc29466"/>
      <w:bookmarkStart w:id="140" w:name="_Toc17326"/>
      <w:bookmarkStart w:id="141" w:name="_Toc28307"/>
      <w:bookmarkStart w:id="142" w:name="_Toc3890"/>
      <w:bookmarkStart w:id="143" w:name="_Toc495059273"/>
      <w:bookmarkStart w:id="144" w:name="_Toc1912238694"/>
      <w:bookmarkStart w:id="145" w:name="_Toc17796"/>
      <w:bookmarkStart w:id="146" w:name="_Toc16169"/>
      <w:bookmarkStart w:id="147" w:name="_Toc10511"/>
      <w:bookmarkStart w:id="148" w:name="_Toc354"/>
      <w:r>
        <w:rPr>
          <w:rFonts w:hint="eastAsia" w:ascii="宋体" w:hAnsi="宋体" w:eastAsia="宋体" w:cs="宋体"/>
          <w:sz w:val="24"/>
          <w:szCs w:val="24"/>
          <w:highlight w:val="none"/>
        </w:rPr>
        <w:t xml:space="preserve">第三章 </w:t>
      </w:r>
      <w:r>
        <w:rPr>
          <w:rFonts w:hint="eastAsia" w:ascii="宋体" w:hAnsi="宋体" w:eastAsia="宋体" w:cs="宋体"/>
          <w:sz w:val="24"/>
          <w:szCs w:val="24"/>
          <w:highlight w:val="none"/>
          <w:lang w:eastAsia="zh-CN"/>
        </w:rPr>
        <w:t>活动</w:t>
      </w:r>
      <w:r>
        <w:rPr>
          <w:rFonts w:hint="eastAsia" w:ascii="宋体" w:hAnsi="宋体" w:eastAsia="宋体" w:cs="宋体"/>
          <w:sz w:val="24"/>
          <w:szCs w:val="24"/>
          <w:highlight w:val="none"/>
        </w:rPr>
        <w:t>通则</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04EE542">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 xml:space="preserve">3.1 </w:t>
      </w:r>
      <w:r>
        <w:rPr>
          <w:rFonts w:hint="eastAsia" w:ascii="宋体" w:hAnsi="宋体" w:eastAsia="宋体" w:cs="宋体"/>
          <w:highlight w:val="none"/>
          <w:lang w:val="en-US" w:eastAsia="zh-CN"/>
        </w:rPr>
        <w:t>项目</w:t>
      </w:r>
      <w:r>
        <w:rPr>
          <w:rFonts w:hint="eastAsia" w:ascii="宋体" w:hAnsi="宋体" w:eastAsia="宋体" w:cs="宋体"/>
          <w:highlight w:val="none"/>
        </w:rPr>
        <w:t>方式：现场</w:t>
      </w:r>
      <w:r>
        <w:rPr>
          <w:rFonts w:hint="eastAsia" w:ascii="宋体" w:hAnsi="宋体" w:eastAsia="宋体" w:cs="宋体"/>
          <w:highlight w:val="none"/>
          <w:lang w:val="en-US" w:eastAsia="zh-CN"/>
        </w:rPr>
        <w:t>活动</w:t>
      </w:r>
      <w:r>
        <w:rPr>
          <w:rFonts w:hint="eastAsia" w:ascii="宋体" w:hAnsi="宋体" w:eastAsia="宋体" w:cs="宋体"/>
          <w:highlight w:val="none"/>
        </w:rPr>
        <w:t>。</w:t>
      </w:r>
    </w:p>
    <w:p w14:paraId="50B3E911">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3.2 选手</w:t>
      </w:r>
      <w:r>
        <w:rPr>
          <w:rFonts w:hint="eastAsia" w:ascii="宋体" w:hAnsi="宋体" w:eastAsia="宋体" w:cs="宋体"/>
          <w:highlight w:val="none"/>
          <w:lang w:val="en-US" w:eastAsia="zh-CN"/>
        </w:rPr>
        <w:t>活动</w:t>
      </w:r>
      <w:r>
        <w:rPr>
          <w:rFonts w:hint="eastAsia" w:ascii="宋体" w:hAnsi="宋体" w:eastAsia="宋体" w:cs="宋体"/>
          <w:highlight w:val="none"/>
        </w:rPr>
        <w:t>前应仔细阅读</w:t>
      </w:r>
      <w:r>
        <w:rPr>
          <w:rFonts w:hint="eastAsia" w:ascii="宋体" w:hAnsi="宋体" w:eastAsia="宋体" w:cs="宋体"/>
          <w:bCs/>
          <w:highlight w:val="none"/>
          <w:lang w:eastAsia="zh-CN"/>
        </w:rPr>
        <w:t>活动</w:t>
      </w:r>
      <w:r>
        <w:rPr>
          <w:rFonts w:hint="eastAsia" w:ascii="宋体" w:hAnsi="宋体" w:eastAsia="宋体" w:cs="宋体"/>
          <w:highlight w:val="none"/>
        </w:rPr>
        <w:t>规则。如因</w:t>
      </w:r>
      <w:r>
        <w:rPr>
          <w:rFonts w:hint="eastAsia" w:ascii="宋体" w:hAnsi="宋体" w:eastAsia="宋体" w:cs="宋体"/>
          <w:bCs/>
          <w:highlight w:val="none"/>
        </w:rPr>
        <w:t>选手自身</w:t>
      </w:r>
      <w:r>
        <w:rPr>
          <w:rFonts w:hint="eastAsia" w:ascii="宋体" w:hAnsi="宋体" w:eastAsia="宋体" w:cs="宋体"/>
          <w:highlight w:val="none"/>
        </w:rPr>
        <w:t>未能充分理解</w:t>
      </w:r>
      <w:r>
        <w:rPr>
          <w:rFonts w:hint="eastAsia" w:ascii="宋体" w:hAnsi="宋体" w:eastAsia="宋体" w:cs="宋体"/>
          <w:bCs/>
          <w:highlight w:val="none"/>
          <w:lang w:eastAsia="zh-CN"/>
        </w:rPr>
        <w:t>活动</w:t>
      </w:r>
      <w:r>
        <w:rPr>
          <w:rFonts w:hint="eastAsia" w:ascii="宋体" w:hAnsi="宋体" w:eastAsia="宋体" w:cs="宋体"/>
          <w:bCs/>
          <w:highlight w:val="none"/>
        </w:rPr>
        <w:t>规则</w:t>
      </w:r>
      <w:r>
        <w:rPr>
          <w:rFonts w:hint="eastAsia" w:ascii="宋体" w:hAnsi="宋体" w:eastAsia="宋体" w:cs="宋体"/>
          <w:highlight w:val="none"/>
        </w:rPr>
        <w:t>和</w:t>
      </w:r>
      <w:r>
        <w:rPr>
          <w:rFonts w:hint="eastAsia" w:ascii="宋体" w:hAnsi="宋体" w:eastAsia="宋体" w:cs="宋体"/>
          <w:highlight w:val="none"/>
          <w:lang w:val="en-US" w:eastAsia="zh-CN"/>
        </w:rPr>
        <w:t>活动</w:t>
      </w:r>
      <w:r>
        <w:rPr>
          <w:rFonts w:hint="eastAsia" w:ascii="宋体" w:hAnsi="宋体" w:eastAsia="宋体" w:cs="宋体"/>
          <w:highlight w:val="none"/>
        </w:rPr>
        <w:t>前发布的</w:t>
      </w:r>
      <w:r>
        <w:rPr>
          <w:rFonts w:hint="eastAsia" w:ascii="宋体" w:hAnsi="宋体" w:eastAsia="宋体" w:cs="宋体"/>
          <w:bCs/>
          <w:highlight w:val="none"/>
        </w:rPr>
        <w:t>相关资料</w:t>
      </w:r>
      <w:r>
        <w:rPr>
          <w:rFonts w:hint="eastAsia" w:ascii="宋体" w:hAnsi="宋体" w:eastAsia="宋体" w:cs="宋体"/>
          <w:highlight w:val="none"/>
        </w:rPr>
        <w:t>产生的后果，由选手自行负责。</w:t>
      </w:r>
    </w:p>
    <w:p w14:paraId="47C0DFB5">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3.3 任何影响</w:t>
      </w:r>
      <w:r>
        <w:rPr>
          <w:rFonts w:hint="eastAsia" w:ascii="宋体" w:hAnsi="宋体" w:eastAsia="宋体" w:cs="宋体"/>
          <w:highlight w:val="none"/>
          <w:lang w:val="en-US" w:eastAsia="zh-CN"/>
        </w:rPr>
        <w:t>活动</w:t>
      </w:r>
      <w:r>
        <w:rPr>
          <w:rFonts w:hint="eastAsia" w:ascii="宋体" w:hAnsi="宋体" w:eastAsia="宋体" w:cs="宋体"/>
          <w:highlight w:val="none"/>
        </w:rPr>
        <w:t>公平性和违反</w:t>
      </w:r>
      <w:r>
        <w:rPr>
          <w:rFonts w:hint="eastAsia" w:ascii="宋体" w:hAnsi="宋体" w:eastAsia="宋体" w:cs="宋体"/>
          <w:highlight w:val="none"/>
          <w:lang w:val="en-US" w:eastAsia="zh-CN"/>
        </w:rPr>
        <w:t>活动</w:t>
      </w:r>
      <w:r>
        <w:rPr>
          <w:rFonts w:hint="eastAsia" w:ascii="宋体" w:hAnsi="宋体" w:eastAsia="宋体" w:cs="宋体"/>
          <w:highlight w:val="none"/>
        </w:rPr>
        <w:t>道德的行为一经查实，</w:t>
      </w:r>
      <w:r>
        <w:rPr>
          <w:rFonts w:hint="eastAsia" w:ascii="宋体" w:hAnsi="宋体" w:eastAsia="宋体" w:cs="宋体"/>
          <w:highlight w:val="none"/>
          <w:lang w:val="en-US" w:eastAsia="zh-CN"/>
        </w:rPr>
        <w:t>按规定</w:t>
      </w:r>
      <w:r>
        <w:rPr>
          <w:rFonts w:hint="eastAsia" w:ascii="宋体" w:hAnsi="宋体" w:eastAsia="宋体" w:cs="宋体"/>
          <w:highlight w:val="none"/>
        </w:rPr>
        <w:t>处理。</w:t>
      </w:r>
    </w:p>
    <w:p w14:paraId="62FB2829">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3.4 在现场</w:t>
      </w:r>
      <w:r>
        <w:rPr>
          <w:rFonts w:hint="eastAsia" w:ascii="宋体" w:hAnsi="宋体" w:eastAsia="宋体" w:cs="宋体"/>
          <w:highlight w:val="none"/>
          <w:lang w:val="en-US" w:eastAsia="zh-CN"/>
        </w:rPr>
        <w:t>活动</w:t>
      </w:r>
      <w:r>
        <w:rPr>
          <w:rFonts w:hint="eastAsia" w:ascii="宋体" w:hAnsi="宋体" w:eastAsia="宋体" w:cs="宋体"/>
          <w:highlight w:val="none"/>
        </w:rPr>
        <w:t>过程中，如果因突发的</w:t>
      </w:r>
      <w:r>
        <w:rPr>
          <w:rFonts w:hint="eastAsia" w:ascii="宋体" w:hAnsi="宋体" w:eastAsia="宋体" w:cs="宋体"/>
          <w:highlight w:val="none"/>
          <w:lang w:val="en-US" w:eastAsia="zh-CN"/>
        </w:rPr>
        <w:t>项目</w:t>
      </w:r>
      <w:r>
        <w:rPr>
          <w:rFonts w:hint="eastAsia" w:ascii="宋体" w:hAnsi="宋体" w:eastAsia="宋体" w:cs="宋体"/>
          <w:highlight w:val="none"/>
        </w:rPr>
        <w:t>软硬件设备问题导致</w:t>
      </w:r>
      <w:r>
        <w:rPr>
          <w:rFonts w:hint="eastAsia" w:ascii="宋体" w:hAnsi="宋体" w:eastAsia="宋体" w:cs="宋体"/>
          <w:highlight w:val="none"/>
          <w:lang w:val="en-US" w:eastAsia="zh-CN"/>
        </w:rPr>
        <w:t>项目</w:t>
      </w:r>
      <w:r>
        <w:rPr>
          <w:rFonts w:hint="eastAsia" w:ascii="宋体" w:hAnsi="宋体" w:eastAsia="宋体" w:cs="宋体"/>
          <w:highlight w:val="none"/>
        </w:rPr>
        <w:t>不能正常进行，裁判员有权立即暂停</w:t>
      </w:r>
      <w:r>
        <w:rPr>
          <w:rFonts w:hint="eastAsia" w:ascii="宋体" w:hAnsi="宋体" w:eastAsia="宋体" w:cs="宋体"/>
          <w:highlight w:val="none"/>
          <w:lang w:val="en-US" w:eastAsia="zh-CN"/>
        </w:rPr>
        <w:t>项目</w:t>
      </w:r>
      <w:r>
        <w:rPr>
          <w:rFonts w:hint="eastAsia" w:ascii="宋体" w:hAnsi="宋体" w:eastAsia="宋体" w:cs="宋体"/>
          <w:highlight w:val="none"/>
        </w:rPr>
        <w:t>，</w:t>
      </w:r>
      <w:r>
        <w:rPr>
          <w:rFonts w:hint="eastAsia" w:ascii="宋体" w:hAnsi="宋体" w:eastAsia="宋体" w:cs="宋体"/>
          <w:highlight w:val="none"/>
          <w:lang w:val="en-US" w:eastAsia="zh-CN"/>
        </w:rPr>
        <w:t>选手</w:t>
      </w:r>
      <w:r>
        <w:rPr>
          <w:rFonts w:hint="eastAsia" w:ascii="宋体" w:hAnsi="宋体" w:eastAsia="宋体" w:cs="宋体"/>
          <w:highlight w:val="none"/>
        </w:rPr>
        <w:t>要在故障排除期间服从现场裁判员统一安排，在故障排除后遵照现场裁判员指示继续</w:t>
      </w:r>
      <w:r>
        <w:rPr>
          <w:rFonts w:hint="eastAsia" w:ascii="宋体" w:hAnsi="宋体" w:eastAsia="宋体" w:cs="宋体"/>
          <w:highlight w:val="none"/>
          <w:lang w:val="en-US" w:eastAsia="zh-CN"/>
        </w:rPr>
        <w:t>进行</w:t>
      </w:r>
      <w:r>
        <w:rPr>
          <w:rFonts w:hint="eastAsia" w:ascii="宋体" w:hAnsi="宋体" w:eastAsia="宋体" w:cs="宋体"/>
          <w:highlight w:val="none"/>
        </w:rPr>
        <w:t>。</w:t>
      </w:r>
      <w:r>
        <w:rPr>
          <w:rFonts w:hint="eastAsia" w:ascii="宋体" w:hAnsi="宋体" w:eastAsia="宋体" w:cs="宋体"/>
          <w:highlight w:val="none"/>
          <w:lang w:val="en-US" w:eastAsia="zh-CN"/>
        </w:rPr>
        <w:t>项目</w:t>
      </w:r>
      <w:r>
        <w:rPr>
          <w:rFonts w:hint="eastAsia" w:ascii="宋体" w:hAnsi="宋体" w:eastAsia="宋体" w:cs="宋体"/>
          <w:highlight w:val="none"/>
        </w:rPr>
        <w:t>进行期间未提出和未被认定的设备故障问题，</w:t>
      </w:r>
      <w:r>
        <w:rPr>
          <w:rFonts w:hint="eastAsia" w:ascii="宋体" w:hAnsi="宋体" w:eastAsia="宋体" w:cs="宋体"/>
          <w:highlight w:val="none"/>
          <w:lang w:val="en-US" w:eastAsia="zh-CN"/>
        </w:rPr>
        <w:t>项目完成</w:t>
      </w:r>
      <w:r>
        <w:rPr>
          <w:rFonts w:hint="eastAsia" w:ascii="宋体" w:hAnsi="宋体" w:eastAsia="宋体" w:cs="宋体"/>
          <w:highlight w:val="none"/>
        </w:rPr>
        <w:t>后提出不予采信，纠缠裁判者依据</w:t>
      </w:r>
      <w:r>
        <w:rPr>
          <w:rFonts w:hint="eastAsia" w:ascii="宋体" w:hAnsi="宋体" w:eastAsia="宋体" w:cs="宋体"/>
          <w:highlight w:val="none"/>
          <w:lang w:val="en-US" w:eastAsia="zh-CN"/>
        </w:rPr>
        <w:t>规定</w:t>
      </w:r>
      <w:r>
        <w:rPr>
          <w:rFonts w:hint="eastAsia" w:ascii="宋体" w:hAnsi="宋体" w:eastAsia="宋体" w:cs="宋体"/>
          <w:highlight w:val="none"/>
        </w:rPr>
        <w:t>处理。</w:t>
      </w:r>
    </w:p>
    <w:p w14:paraId="5C72BCAC">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3.5 在现场</w:t>
      </w:r>
      <w:r>
        <w:rPr>
          <w:rFonts w:hint="eastAsia" w:ascii="宋体" w:hAnsi="宋体" w:eastAsia="宋体" w:cs="宋体"/>
          <w:highlight w:val="none"/>
          <w:lang w:val="en-US" w:eastAsia="zh-CN"/>
        </w:rPr>
        <w:t>活动</w:t>
      </w:r>
      <w:r>
        <w:rPr>
          <w:rFonts w:hint="eastAsia" w:ascii="宋体" w:hAnsi="宋体" w:eastAsia="宋体" w:cs="宋体"/>
          <w:highlight w:val="none"/>
        </w:rPr>
        <w:t>期间，模拟软件真实性设置和项目设置需由工作人员统一调试，</w:t>
      </w:r>
      <w:r>
        <w:rPr>
          <w:rFonts w:hint="eastAsia" w:ascii="宋体" w:hAnsi="宋体" w:eastAsia="宋体" w:cs="宋体"/>
          <w:highlight w:val="none"/>
          <w:lang w:eastAsia="zh-CN"/>
        </w:rPr>
        <w:t>选手</w:t>
      </w:r>
      <w:r>
        <w:rPr>
          <w:rFonts w:hint="eastAsia" w:ascii="宋体" w:hAnsi="宋体" w:eastAsia="宋体" w:cs="宋体"/>
          <w:highlight w:val="none"/>
        </w:rPr>
        <w:t>不得调整。</w:t>
      </w:r>
    </w:p>
    <w:p w14:paraId="1F44CE3D">
      <w:pPr>
        <w:spacing w:line="420" w:lineRule="exact"/>
        <w:ind w:firstLine="420" w:firstLineChars="200"/>
        <w:jc w:val="left"/>
        <w:rPr>
          <w:rFonts w:hint="eastAsia" w:ascii="宋体" w:hAnsi="宋体" w:eastAsia="宋体" w:cs="宋体"/>
          <w:highlight w:val="none"/>
        </w:rPr>
      </w:pPr>
      <w:r>
        <w:rPr>
          <w:rFonts w:hint="eastAsia" w:ascii="宋体" w:hAnsi="宋体" w:eastAsia="宋体" w:cs="宋体"/>
          <w:highlight w:val="none"/>
        </w:rPr>
        <w:t>3.6 除</w:t>
      </w:r>
      <w:r>
        <w:rPr>
          <w:rFonts w:hint="eastAsia" w:ascii="宋体" w:hAnsi="宋体" w:eastAsia="宋体" w:cs="宋体"/>
          <w:highlight w:val="none"/>
          <w:lang w:val="en-US" w:eastAsia="zh-CN"/>
        </w:rPr>
        <w:t>项目</w:t>
      </w:r>
      <w:r>
        <w:rPr>
          <w:rFonts w:hint="eastAsia" w:ascii="宋体" w:hAnsi="宋体" w:eastAsia="宋体" w:cs="宋体"/>
          <w:highlight w:val="none"/>
        </w:rPr>
        <w:t>细则另有要求的项目外，每个</w:t>
      </w:r>
      <w:r>
        <w:rPr>
          <w:rFonts w:hint="eastAsia" w:ascii="宋体" w:hAnsi="宋体" w:eastAsia="宋体" w:cs="宋体"/>
          <w:szCs w:val="21"/>
          <w:highlight w:val="none"/>
        </w:rPr>
        <w:t>技术类</w:t>
      </w:r>
      <w:r>
        <w:rPr>
          <w:rFonts w:hint="eastAsia" w:ascii="宋体" w:hAnsi="宋体" w:eastAsia="宋体" w:cs="宋体"/>
          <w:highlight w:val="none"/>
        </w:rPr>
        <w:t>项目参</w:t>
      </w:r>
      <w:r>
        <w:rPr>
          <w:rFonts w:hint="eastAsia" w:ascii="宋体" w:hAnsi="宋体" w:eastAsia="宋体" w:cs="宋体"/>
          <w:highlight w:val="none"/>
          <w:lang w:val="en-US" w:eastAsia="zh-CN"/>
        </w:rPr>
        <w:t>与</w:t>
      </w:r>
      <w:r>
        <w:rPr>
          <w:rFonts w:hint="eastAsia" w:ascii="宋体" w:hAnsi="宋体" w:eastAsia="宋体" w:cs="宋体"/>
          <w:highlight w:val="none"/>
          <w:lang w:eastAsia="zh-CN"/>
        </w:rPr>
        <w:t>选手</w:t>
      </w:r>
      <w:r>
        <w:rPr>
          <w:rFonts w:hint="eastAsia" w:ascii="宋体" w:hAnsi="宋体" w:eastAsia="宋体" w:cs="宋体"/>
          <w:highlight w:val="none"/>
        </w:rPr>
        <w:t>飞行2次，成绩取其中最好一次</w:t>
      </w:r>
      <w:r>
        <w:rPr>
          <w:rFonts w:hint="eastAsia" w:ascii="宋体" w:hAnsi="宋体" w:eastAsia="宋体" w:cs="宋体"/>
          <w:highlight w:val="none"/>
          <w:lang w:eastAsia="zh-CN"/>
        </w:rPr>
        <w:t>，</w:t>
      </w:r>
      <w:r>
        <w:rPr>
          <w:rFonts w:hint="eastAsia" w:ascii="宋体" w:hAnsi="宋体" w:eastAsia="宋体" w:cs="宋体"/>
          <w:highlight w:val="none"/>
        </w:rPr>
        <w:t>确定名次。</w:t>
      </w:r>
    </w:p>
    <w:p w14:paraId="6BB0AB79">
      <w:pPr>
        <w:spacing w:line="420" w:lineRule="exact"/>
        <w:ind w:firstLine="420" w:firstLineChars="200"/>
        <w:jc w:val="left"/>
        <w:rPr>
          <w:rFonts w:hint="eastAsia" w:ascii="宋体" w:hAnsi="宋体" w:eastAsia="宋体" w:cs="宋体"/>
          <w:highlight w:val="none"/>
          <w:lang w:val="en-US" w:eastAsia="zh-CN"/>
        </w:rPr>
      </w:pPr>
      <w:r>
        <w:rPr>
          <w:rFonts w:hint="eastAsia" w:ascii="宋体" w:hAnsi="宋体" w:eastAsia="宋体" w:cs="宋体"/>
          <w:highlight w:val="none"/>
        </w:rPr>
        <w:t>3.7 获奖比例说明</w:t>
      </w:r>
      <w:r>
        <w:rPr>
          <w:rFonts w:hint="eastAsia" w:ascii="宋体" w:hAnsi="宋体" w:eastAsia="宋体" w:cs="宋体"/>
          <w:highlight w:val="none"/>
          <w:lang w:eastAsia="zh-CN"/>
        </w:rPr>
        <w:t>：</w:t>
      </w:r>
      <w:r>
        <w:rPr>
          <w:rFonts w:hint="eastAsia" w:ascii="宋体" w:hAnsi="宋体" w:eastAsia="宋体" w:cs="宋体"/>
          <w:highlight w:val="none"/>
          <w:lang w:val="en-US" w:eastAsia="zh-CN"/>
        </w:rPr>
        <w:t>活动各个项目将根据组别，按照各组别参与人数的10%、15%、25%比例，分别颁发一、二、三等奖。部分成绩优异的选手将被选拔参加全国青少年模拟飞行锦标赛总决赛。</w:t>
      </w:r>
    </w:p>
    <w:p w14:paraId="2FA6BED0">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3.8 成绩相同的处理原则：</w:t>
      </w:r>
    </w:p>
    <w:p w14:paraId="56191F79">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在</w:t>
      </w:r>
      <w:r>
        <w:rPr>
          <w:rFonts w:hint="eastAsia" w:ascii="宋体" w:hAnsi="宋体" w:eastAsia="宋体" w:cs="宋体"/>
          <w:highlight w:val="none"/>
          <w:lang w:val="en-US" w:eastAsia="zh-CN"/>
        </w:rPr>
        <w:t>项目</w:t>
      </w:r>
      <w:r>
        <w:rPr>
          <w:rFonts w:hint="eastAsia" w:ascii="宋体" w:hAnsi="宋体" w:eastAsia="宋体" w:cs="宋体"/>
          <w:highlight w:val="none"/>
        </w:rPr>
        <w:t>过程中出现成绩相同对名次产生影响的，适用如下规则：</w:t>
      </w:r>
    </w:p>
    <w:p w14:paraId="45E16D0B">
      <w:pPr>
        <w:spacing w:line="420" w:lineRule="exact"/>
        <w:ind w:firstLine="420" w:firstLineChars="200"/>
        <w:jc w:val="left"/>
        <w:rPr>
          <w:rFonts w:hint="default" w:ascii="宋体" w:hAnsi="宋体" w:eastAsia="宋体" w:cs="宋体"/>
          <w:highlight w:val="none"/>
          <w:lang w:val="en-US" w:eastAsia="zh-CN"/>
        </w:rPr>
      </w:pPr>
      <w:r>
        <w:rPr>
          <w:rFonts w:hint="eastAsia" w:ascii="宋体" w:hAnsi="宋体" w:eastAsia="宋体" w:cs="宋体"/>
          <w:highlight w:val="none"/>
        </w:rPr>
        <w:t>总成绩相同时，先看知识类成绩，成绩高的名次列前。知识类成绩相同时，看技术类</w:t>
      </w:r>
      <w:r>
        <w:rPr>
          <w:rFonts w:hint="eastAsia" w:ascii="宋体" w:hAnsi="宋体" w:eastAsia="宋体" w:cs="宋体"/>
          <w:highlight w:val="none"/>
          <w:lang w:val="en-US" w:eastAsia="zh-CN"/>
        </w:rPr>
        <w:t>项目</w:t>
      </w:r>
      <w:r>
        <w:rPr>
          <w:rFonts w:hint="eastAsia" w:ascii="宋体" w:hAnsi="宋体" w:eastAsia="宋体" w:cs="宋体"/>
          <w:highlight w:val="none"/>
        </w:rPr>
        <w:t>中最好成绩以外的另一轮技术类成绩，成绩好的名次列前。如果所有成绩均相同</w:t>
      </w:r>
      <w:r>
        <w:rPr>
          <w:rFonts w:hint="eastAsia" w:ascii="宋体" w:hAnsi="宋体" w:eastAsia="宋体" w:cs="宋体"/>
          <w:highlight w:val="none"/>
          <w:lang w:val="en-US" w:eastAsia="zh-CN"/>
        </w:rPr>
        <w:t>则名次并列。</w:t>
      </w:r>
    </w:p>
    <w:p w14:paraId="4C7DDB7D">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3.9存在以下行为的</w:t>
      </w:r>
      <w:r>
        <w:rPr>
          <w:rFonts w:hint="eastAsia" w:ascii="宋体" w:hAnsi="宋体" w:eastAsia="宋体" w:cs="宋体"/>
          <w:highlight w:val="none"/>
          <w:lang w:eastAsia="zh-CN"/>
        </w:rPr>
        <w:t>选手</w:t>
      </w:r>
      <w:r>
        <w:rPr>
          <w:rFonts w:hint="eastAsia" w:ascii="宋体" w:hAnsi="宋体" w:eastAsia="宋体" w:cs="宋体"/>
          <w:highlight w:val="none"/>
        </w:rPr>
        <w:t>处以取消该项目</w:t>
      </w:r>
      <w:r>
        <w:rPr>
          <w:rFonts w:hint="eastAsia" w:ascii="宋体" w:hAnsi="宋体" w:eastAsia="宋体" w:cs="宋体"/>
          <w:highlight w:val="none"/>
          <w:shd w:val="clear" w:color="FFFFFF"/>
          <w:lang w:eastAsia="zh-CN"/>
        </w:rPr>
        <w:t>活动</w:t>
      </w:r>
      <w:r>
        <w:rPr>
          <w:rFonts w:hint="eastAsia" w:ascii="宋体" w:hAnsi="宋体" w:eastAsia="宋体" w:cs="宋体"/>
          <w:highlight w:val="none"/>
          <w:shd w:val="clear" w:color="FFFFFF"/>
        </w:rPr>
        <w:t>资格和</w:t>
      </w:r>
      <w:r>
        <w:rPr>
          <w:rFonts w:hint="eastAsia" w:ascii="宋体" w:hAnsi="宋体" w:eastAsia="宋体" w:cs="宋体"/>
          <w:highlight w:val="none"/>
          <w:shd w:val="clear" w:color="FFFFFF"/>
          <w:lang w:eastAsia="zh-CN"/>
        </w:rPr>
        <w:t>项目成绩</w:t>
      </w:r>
      <w:r>
        <w:rPr>
          <w:rFonts w:hint="eastAsia" w:ascii="宋体" w:hAnsi="宋体" w:eastAsia="宋体" w:cs="宋体"/>
          <w:highlight w:val="none"/>
        </w:rPr>
        <w:t>的处罚:</w:t>
      </w:r>
    </w:p>
    <w:p w14:paraId="061E34BE">
      <w:pPr>
        <w:spacing w:line="420" w:lineRule="exact"/>
        <w:ind w:firstLine="315" w:firstLineChars="150"/>
        <w:jc w:val="left"/>
        <w:rPr>
          <w:rFonts w:ascii="宋体" w:hAnsi="宋体" w:eastAsia="宋体" w:cs="宋体"/>
          <w:highlight w:val="none"/>
        </w:rPr>
      </w:pPr>
      <w:r>
        <w:rPr>
          <w:rFonts w:hint="eastAsia" w:ascii="宋体" w:hAnsi="宋体" w:eastAsia="宋体" w:cs="宋体"/>
          <w:highlight w:val="none"/>
        </w:rPr>
        <w:t xml:space="preserve">A </w:t>
      </w:r>
      <w:r>
        <w:rPr>
          <w:rFonts w:hint="eastAsia" w:ascii="宋体" w:hAnsi="宋体" w:eastAsia="宋体" w:cs="宋体"/>
          <w:highlight w:val="none"/>
          <w:lang w:val="en-US" w:eastAsia="zh-CN"/>
        </w:rPr>
        <w:t>项目</w:t>
      </w:r>
      <w:r>
        <w:rPr>
          <w:rFonts w:hint="eastAsia" w:ascii="宋体" w:hAnsi="宋体" w:eastAsia="宋体" w:cs="宋体"/>
          <w:highlight w:val="none"/>
        </w:rPr>
        <w:t>过程中发现</w:t>
      </w:r>
      <w:r>
        <w:rPr>
          <w:rFonts w:hint="eastAsia" w:ascii="宋体" w:hAnsi="宋体" w:eastAsia="宋体" w:cs="宋体"/>
          <w:highlight w:val="none"/>
          <w:lang w:val="en-US" w:eastAsia="zh-CN"/>
        </w:rPr>
        <w:t>选手</w:t>
      </w:r>
      <w:r>
        <w:rPr>
          <w:rFonts w:hint="eastAsia" w:ascii="宋体" w:hAnsi="宋体" w:eastAsia="宋体" w:cs="宋体"/>
          <w:highlight w:val="none"/>
        </w:rPr>
        <w:t>身份不符或弄虚作假者；</w:t>
      </w:r>
    </w:p>
    <w:p w14:paraId="16C890B6">
      <w:pPr>
        <w:spacing w:line="420" w:lineRule="exact"/>
        <w:ind w:firstLine="315" w:firstLineChars="150"/>
        <w:jc w:val="left"/>
        <w:rPr>
          <w:rFonts w:ascii="宋体" w:hAnsi="宋体" w:eastAsia="宋体" w:cs="宋体"/>
          <w:highlight w:val="none"/>
        </w:rPr>
      </w:pPr>
      <w:r>
        <w:rPr>
          <w:rFonts w:hint="eastAsia" w:ascii="宋体" w:hAnsi="宋体" w:eastAsia="宋体" w:cs="宋体"/>
          <w:highlight w:val="none"/>
        </w:rPr>
        <w:t xml:space="preserve">B </w:t>
      </w:r>
      <w:r>
        <w:rPr>
          <w:rFonts w:hint="eastAsia" w:ascii="宋体" w:hAnsi="宋体" w:eastAsia="宋体" w:cs="宋体"/>
          <w:highlight w:val="none"/>
          <w:lang w:val="en-US" w:eastAsia="zh-CN"/>
        </w:rPr>
        <w:t>项目开始</w:t>
      </w:r>
      <w:r>
        <w:rPr>
          <w:rFonts w:hint="eastAsia" w:ascii="宋体" w:hAnsi="宋体" w:eastAsia="宋体" w:cs="宋体"/>
          <w:highlight w:val="none"/>
        </w:rPr>
        <w:t>前检录点名3次未到者；</w:t>
      </w:r>
    </w:p>
    <w:p w14:paraId="7DF63C96">
      <w:pPr>
        <w:spacing w:line="420" w:lineRule="exact"/>
        <w:ind w:firstLine="315" w:firstLineChars="150"/>
        <w:jc w:val="left"/>
        <w:rPr>
          <w:rFonts w:ascii="宋体" w:hAnsi="宋体" w:eastAsia="宋体" w:cs="宋体"/>
          <w:highlight w:val="none"/>
        </w:rPr>
      </w:pPr>
      <w:r>
        <w:rPr>
          <w:rFonts w:hint="eastAsia" w:ascii="宋体" w:hAnsi="宋体" w:eastAsia="宋体" w:cs="宋体"/>
          <w:highlight w:val="none"/>
        </w:rPr>
        <w:t xml:space="preserve">C </w:t>
      </w:r>
      <w:r>
        <w:rPr>
          <w:rFonts w:hint="eastAsia" w:ascii="宋体" w:hAnsi="宋体" w:eastAsia="宋体" w:cs="宋体"/>
          <w:highlight w:val="none"/>
          <w:lang w:val="en-US" w:eastAsia="zh-CN"/>
        </w:rPr>
        <w:t>项目</w:t>
      </w:r>
      <w:r>
        <w:rPr>
          <w:rFonts w:hint="eastAsia" w:ascii="宋体" w:hAnsi="宋体" w:eastAsia="宋体" w:cs="宋体"/>
          <w:highlight w:val="none"/>
        </w:rPr>
        <w:t>中不服从现场裁判管理经警告无效的；未经现场裁判员同意私自修改电脑或更改模拟飞行软件设置的；</w:t>
      </w:r>
    </w:p>
    <w:p w14:paraId="68D5FC43">
      <w:pPr>
        <w:spacing w:line="420" w:lineRule="exact"/>
        <w:ind w:firstLine="315" w:firstLineChars="150"/>
        <w:jc w:val="left"/>
        <w:rPr>
          <w:rFonts w:ascii="宋体" w:hAnsi="宋体" w:eastAsia="宋体" w:cs="宋体"/>
          <w:highlight w:val="none"/>
        </w:rPr>
      </w:pPr>
      <w:r>
        <w:rPr>
          <w:rFonts w:hint="eastAsia" w:ascii="宋体" w:hAnsi="宋体" w:eastAsia="宋体" w:cs="宋体"/>
          <w:highlight w:val="none"/>
        </w:rPr>
        <w:t>D在每轮</w:t>
      </w:r>
      <w:r>
        <w:rPr>
          <w:rFonts w:hint="eastAsia" w:ascii="宋体" w:hAnsi="宋体" w:eastAsia="宋体" w:cs="宋体"/>
          <w:highlight w:val="none"/>
          <w:lang w:val="en-US" w:eastAsia="zh-CN"/>
        </w:rPr>
        <w:t>项目</w:t>
      </w:r>
      <w:r>
        <w:rPr>
          <w:rFonts w:hint="eastAsia" w:ascii="宋体" w:hAnsi="宋体" w:eastAsia="宋体" w:cs="宋体"/>
          <w:highlight w:val="none"/>
        </w:rPr>
        <w:t>中符合抖杆标准的时间总和大于20秒的；（细则中民航科目增加了对抖杆的监控，每秒钟来回往复3次算抖杆。监控软件识别摇杆每秒3次往复运动的输入，并且按照累积的时间做出抖杆判罚。）</w:t>
      </w:r>
    </w:p>
    <w:p w14:paraId="6EC403C6">
      <w:pPr>
        <w:spacing w:line="420" w:lineRule="exact"/>
        <w:ind w:firstLine="315" w:firstLineChars="150"/>
        <w:jc w:val="left"/>
        <w:rPr>
          <w:rFonts w:ascii="宋体" w:hAnsi="宋体" w:eastAsia="宋体" w:cs="宋体"/>
          <w:highlight w:val="none"/>
        </w:rPr>
      </w:pPr>
      <w:r>
        <w:rPr>
          <w:rFonts w:hint="eastAsia" w:ascii="宋体" w:hAnsi="宋体" w:eastAsia="宋体" w:cs="宋体"/>
          <w:highlight w:val="none"/>
        </w:rPr>
        <w:t>E 未按规定路径飞行或未按时间限定要求飞行的；</w:t>
      </w:r>
    </w:p>
    <w:p w14:paraId="382600EF">
      <w:pPr>
        <w:spacing w:line="420" w:lineRule="exact"/>
        <w:ind w:firstLine="315" w:firstLineChars="150"/>
        <w:jc w:val="left"/>
        <w:rPr>
          <w:rFonts w:ascii="宋体" w:hAnsi="宋体" w:eastAsia="宋体" w:cs="宋体"/>
          <w:highlight w:val="none"/>
        </w:rPr>
      </w:pPr>
      <w:r>
        <w:rPr>
          <w:rFonts w:hint="eastAsia" w:ascii="宋体" w:hAnsi="宋体" w:eastAsia="宋体" w:cs="宋体"/>
          <w:highlight w:val="none"/>
        </w:rPr>
        <w:t>F 知识类</w:t>
      </w:r>
      <w:r>
        <w:rPr>
          <w:rFonts w:hint="eastAsia" w:ascii="宋体" w:hAnsi="宋体" w:eastAsia="宋体" w:cs="宋体"/>
          <w:highlight w:val="none"/>
          <w:lang w:eastAsia="zh-CN"/>
        </w:rPr>
        <w:t>活动</w:t>
      </w:r>
      <w:r>
        <w:rPr>
          <w:rFonts w:hint="eastAsia" w:ascii="宋体" w:hAnsi="宋体" w:eastAsia="宋体" w:cs="宋体"/>
          <w:highlight w:val="none"/>
        </w:rPr>
        <w:t>中出现作弊等行为的；</w:t>
      </w:r>
    </w:p>
    <w:p w14:paraId="11ECD624">
      <w:pPr>
        <w:spacing w:line="420" w:lineRule="exact"/>
        <w:ind w:firstLine="315" w:firstLineChars="150"/>
        <w:jc w:val="left"/>
        <w:rPr>
          <w:rFonts w:ascii="宋体" w:hAnsi="宋体" w:eastAsia="宋体" w:cs="宋体"/>
          <w:highlight w:val="none"/>
        </w:rPr>
      </w:pPr>
      <w:r>
        <w:rPr>
          <w:rFonts w:hint="eastAsia" w:ascii="宋体" w:hAnsi="宋体" w:eastAsia="宋体" w:cs="宋体"/>
          <w:highlight w:val="none"/>
        </w:rPr>
        <w:t>G</w:t>
      </w:r>
      <w:r>
        <w:rPr>
          <w:rFonts w:hint="eastAsia" w:ascii="宋体" w:hAnsi="宋体" w:eastAsia="宋体" w:cs="宋体"/>
          <w:highlight w:val="none"/>
          <w:lang w:val="en-US" w:eastAsia="zh-CN"/>
        </w:rPr>
        <w:t>项目</w:t>
      </w:r>
      <w:r>
        <w:rPr>
          <w:rFonts w:hint="eastAsia" w:ascii="宋体" w:hAnsi="宋体" w:eastAsia="宋体" w:cs="宋体"/>
          <w:highlight w:val="none"/>
        </w:rPr>
        <w:t>过程中故意使用第一人称座舱视角以外飞行视角操作的；</w:t>
      </w:r>
    </w:p>
    <w:p w14:paraId="7DF73640">
      <w:pPr>
        <w:spacing w:line="420" w:lineRule="exact"/>
        <w:ind w:firstLine="420" w:firstLineChars="200"/>
        <w:jc w:val="left"/>
        <w:rPr>
          <w:rFonts w:hint="eastAsia" w:ascii="宋体" w:hAnsi="宋体" w:eastAsia="宋体" w:cs="宋体"/>
          <w:highlight w:val="none"/>
        </w:rPr>
      </w:pPr>
      <w:r>
        <w:rPr>
          <w:rFonts w:hint="eastAsia" w:ascii="宋体" w:hAnsi="宋体" w:eastAsia="宋体" w:cs="宋体"/>
          <w:highlight w:val="none"/>
        </w:rPr>
        <w:t>3.10选手要在每场</w:t>
      </w:r>
      <w:r>
        <w:rPr>
          <w:rFonts w:hint="eastAsia" w:ascii="宋体" w:hAnsi="宋体" w:eastAsia="宋体" w:cs="宋体"/>
          <w:highlight w:val="none"/>
          <w:lang w:eastAsia="zh-CN"/>
        </w:rPr>
        <w:t>活动</w:t>
      </w:r>
      <w:r>
        <w:rPr>
          <w:rFonts w:hint="eastAsia" w:ascii="宋体" w:hAnsi="宋体" w:eastAsia="宋体" w:cs="宋体"/>
          <w:highlight w:val="none"/>
        </w:rPr>
        <w:t>进场后的规定时间内（一般为2分钟）依据项目所需要的操作按键自行设定摇杆键位，不允许修改摇杆默认的死区、灵敏度或者操纵曲线，经裁判提醒和警告未改正的选手将被取消该项目</w:t>
      </w:r>
      <w:r>
        <w:rPr>
          <w:rFonts w:hint="eastAsia" w:ascii="宋体" w:hAnsi="宋体" w:eastAsia="宋体" w:cs="宋体"/>
          <w:highlight w:val="none"/>
          <w:lang w:eastAsia="zh-CN"/>
        </w:rPr>
        <w:t>项目成绩</w:t>
      </w:r>
      <w:r>
        <w:rPr>
          <w:rFonts w:hint="eastAsia" w:ascii="宋体" w:hAnsi="宋体" w:eastAsia="宋体" w:cs="宋体"/>
          <w:highlight w:val="none"/>
        </w:rPr>
        <w:t>，</w:t>
      </w:r>
      <w:r>
        <w:rPr>
          <w:rFonts w:hint="eastAsia" w:ascii="宋体" w:hAnsi="宋体" w:eastAsia="宋体" w:cs="宋体"/>
          <w:highlight w:val="none"/>
          <w:lang w:val="en-US" w:eastAsia="zh-CN"/>
        </w:rPr>
        <w:t>项目</w:t>
      </w:r>
      <w:r>
        <w:rPr>
          <w:rFonts w:hint="eastAsia" w:ascii="宋体" w:hAnsi="宋体" w:eastAsia="宋体" w:cs="宋体"/>
          <w:highlight w:val="none"/>
        </w:rPr>
        <w:t>中因摇杆出现问题导致的后果由选手自行承担。</w:t>
      </w:r>
    </w:p>
    <w:p w14:paraId="5CD9DF5C">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3.11 领队会是发布</w:t>
      </w:r>
      <w:r>
        <w:rPr>
          <w:rFonts w:hint="eastAsia" w:ascii="宋体" w:hAnsi="宋体" w:eastAsia="宋体" w:cs="宋体"/>
          <w:highlight w:val="none"/>
          <w:lang w:val="en-US" w:eastAsia="zh-CN"/>
        </w:rPr>
        <w:t>活动</w:t>
      </w:r>
      <w:r>
        <w:rPr>
          <w:rFonts w:hint="eastAsia" w:ascii="宋体" w:hAnsi="宋体" w:eastAsia="宋体" w:cs="宋体"/>
          <w:highlight w:val="none"/>
        </w:rPr>
        <w:t>补充规定的重要会议，各队按时参加领队会，参加者为领队本人（以报名时提供的信息为准），如领队对</w:t>
      </w:r>
      <w:r>
        <w:rPr>
          <w:rFonts w:hint="eastAsia" w:ascii="宋体" w:hAnsi="宋体" w:eastAsia="宋体" w:cs="宋体"/>
          <w:highlight w:val="none"/>
          <w:lang w:val="en-US" w:eastAsia="zh-CN"/>
        </w:rPr>
        <w:t>项目</w:t>
      </w:r>
      <w:r>
        <w:rPr>
          <w:rFonts w:hint="eastAsia" w:ascii="宋体" w:hAnsi="宋体" w:eastAsia="宋体" w:cs="宋体"/>
          <w:highlight w:val="none"/>
        </w:rPr>
        <w:t>关键技术问题不熟悉，则可多带一名教练（以报名时提供的信息为准），</w:t>
      </w:r>
      <w:r>
        <w:rPr>
          <w:rFonts w:hint="eastAsia" w:ascii="宋体" w:hAnsi="宋体" w:eastAsia="宋体" w:cs="宋体"/>
          <w:highlight w:val="none"/>
          <w:lang w:val="en-US" w:eastAsia="zh-CN"/>
        </w:rPr>
        <w:t>参会</w:t>
      </w:r>
      <w:r>
        <w:rPr>
          <w:rFonts w:hint="eastAsia" w:ascii="宋体" w:hAnsi="宋体" w:eastAsia="宋体" w:cs="宋体"/>
          <w:highlight w:val="none"/>
        </w:rPr>
        <w:t>。如因未参加领队会、不了解新的</w:t>
      </w:r>
      <w:r>
        <w:rPr>
          <w:rFonts w:hint="eastAsia" w:ascii="宋体" w:hAnsi="宋体" w:eastAsia="宋体" w:cs="宋体"/>
          <w:highlight w:val="none"/>
          <w:lang w:val="en-US" w:eastAsia="zh-CN"/>
        </w:rPr>
        <w:t>项目</w:t>
      </w:r>
      <w:r>
        <w:rPr>
          <w:rFonts w:hint="eastAsia" w:ascii="宋体" w:hAnsi="宋体" w:eastAsia="宋体" w:cs="宋体"/>
          <w:highlight w:val="none"/>
        </w:rPr>
        <w:t>规定导致的后果，该队自行负责。</w:t>
      </w:r>
    </w:p>
    <w:p w14:paraId="72E32AB4">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 xml:space="preserve">3.12 </w:t>
      </w:r>
      <w:r>
        <w:rPr>
          <w:rFonts w:hint="eastAsia" w:ascii="宋体" w:hAnsi="宋体" w:eastAsia="宋体" w:cs="宋体"/>
          <w:highlight w:val="none"/>
          <w:lang w:eastAsia="zh-CN"/>
        </w:rPr>
        <w:t>活动场地</w:t>
      </w:r>
      <w:r>
        <w:rPr>
          <w:rFonts w:hint="eastAsia" w:ascii="宋体" w:hAnsi="宋体" w:eastAsia="宋体" w:cs="宋体"/>
          <w:highlight w:val="none"/>
        </w:rPr>
        <w:t>严格出入管理，如果发现非</w:t>
      </w:r>
      <w:r>
        <w:rPr>
          <w:rFonts w:hint="eastAsia" w:ascii="宋体" w:hAnsi="宋体" w:eastAsia="宋体" w:cs="宋体"/>
          <w:highlight w:val="none"/>
          <w:lang w:eastAsia="zh-CN"/>
        </w:rPr>
        <w:t>活动</w:t>
      </w:r>
      <w:r>
        <w:rPr>
          <w:rFonts w:hint="eastAsia" w:ascii="宋体" w:hAnsi="宋体" w:eastAsia="宋体" w:cs="宋体"/>
          <w:highlight w:val="none"/>
        </w:rPr>
        <w:t>人员未经批准进入场地，将取消其所在队伍所有</w:t>
      </w:r>
      <w:r>
        <w:rPr>
          <w:rFonts w:hint="eastAsia" w:ascii="宋体" w:hAnsi="宋体" w:eastAsia="宋体" w:cs="宋体"/>
          <w:highlight w:val="none"/>
          <w:lang w:eastAsia="zh-CN"/>
        </w:rPr>
        <w:t>项目成绩</w:t>
      </w:r>
      <w:r>
        <w:rPr>
          <w:rFonts w:hint="eastAsia" w:ascii="宋体" w:hAnsi="宋体" w:eastAsia="宋体" w:cs="宋体"/>
          <w:highlight w:val="none"/>
        </w:rPr>
        <w:t>。</w:t>
      </w:r>
    </w:p>
    <w:p w14:paraId="386D885E">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3.13</w:t>
      </w:r>
      <w:r>
        <w:rPr>
          <w:rFonts w:hint="eastAsia" w:ascii="宋体" w:hAnsi="宋体" w:eastAsia="宋体" w:cs="宋体"/>
          <w:highlight w:val="none"/>
          <w:lang w:val="en-US" w:eastAsia="zh-CN"/>
        </w:rPr>
        <w:t>选手</w:t>
      </w:r>
      <w:r>
        <w:rPr>
          <w:rFonts w:hint="eastAsia" w:ascii="宋体" w:hAnsi="宋体" w:eastAsia="宋体" w:cs="宋体"/>
          <w:highlight w:val="none"/>
        </w:rPr>
        <w:t>在进入</w:t>
      </w:r>
      <w:r>
        <w:rPr>
          <w:rFonts w:hint="eastAsia" w:ascii="宋体" w:hAnsi="宋体" w:eastAsia="宋体" w:cs="宋体"/>
          <w:highlight w:val="none"/>
          <w:lang w:val="en-US" w:eastAsia="zh-CN"/>
        </w:rPr>
        <w:t>活动</w:t>
      </w:r>
      <w:r>
        <w:rPr>
          <w:rFonts w:hint="eastAsia" w:ascii="宋体" w:hAnsi="宋体" w:eastAsia="宋体" w:cs="宋体"/>
          <w:highlight w:val="none"/>
        </w:rPr>
        <w:t>场地前要明确自己的参</w:t>
      </w:r>
      <w:r>
        <w:rPr>
          <w:rFonts w:hint="eastAsia" w:ascii="宋体" w:hAnsi="宋体" w:eastAsia="宋体" w:cs="宋体"/>
          <w:highlight w:val="none"/>
          <w:lang w:val="en-US" w:eastAsia="zh-CN"/>
        </w:rPr>
        <w:t>与</w:t>
      </w:r>
      <w:r>
        <w:rPr>
          <w:rFonts w:hint="eastAsia" w:ascii="宋体" w:hAnsi="宋体" w:eastAsia="宋体" w:cs="宋体"/>
          <w:highlight w:val="none"/>
        </w:rPr>
        <w:t>项目，如发现搞错参</w:t>
      </w:r>
      <w:r>
        <w:rPr>
          <w:rFonts w:hint="eastAsia" w:ascii="宋体" w:hAnsi="宋体" w:eastAsia="宋体" w:cs="宋体"/>
          <w:highlight w:val="none"/>
          <w:lang w:val="en-US" w:eastAsia="zh-CN"/>
        </w:rPr>
        <w:t>与</w:t>
      </w:r>
      <w:r>
        <w:rPr>
          <w:rFonts w:hint="eastAsia" w:ascii="宋体" w:hAnsi="宋体" w:eastAsia="宋体" w:cs="宋体"/>
          <w:highlight w:val="none"/>
        </w:rPr>
        <w:t>项目并进入场地的选手，将取消其</w:t>
      </w:r>
      <w:r>
        <w:rPr>
          <w:rFonts w:hint="eastAsia" w:ascii="宋体" w:hAnsi="宋体" w:eastAsia="宋体" w:cs="宋体"/>
          <w:highlight w:val="none"/>
          <w:lang w:val="en-US" w:eastAsia="zh-CN"/>
        </w:rPr>
        <w:t>参与</w:t>
      </w:r>
      <w:r>
        <w:rPr>
          <w:rFonts w:hint="eastAsia" w:ascii="宋体" w:hAnsi="宋体" w:eastAsia="宋体" w:cs="宋体"/>
          <w:highlight w:val="none"/>
        </w:rPr>
        <w:t>资格。</w:t>
      </w:r>
    </w:p>
    <w:p w14:paraId="3726F8A9">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3.14所有</w:t>
      </w:r>
      <w:r>
        <w:rPr>
          <w:rFonts w:hint="eastAsia" w:ascii="宋体" w:hAnsi="宋体" w:eastAsia="宋体" w:cs="宋体"/>
          <w:highlight w:val="none"/>
          <w:lang w:val="en-US" w:eastAsia="zh-CN"/>
        </w:rPr>
        <w:t>项目</w:t>
      </w:r>
      <w:r>
        <w:rPr>
          <w:rFonts w:hint="eastAsia" w:ascii="宋体" w:hAnsi="宋体" w:eastAsia="宋体" w:cs="宋体"/>
          <w:highlight w:val="none"/>
        </w:rPr>
        <w:t>活动严禁出现误导学校、家长和选手的行为。有误导参</w:t>
      </w:r>
      <w:r>
        <w:rPr>
          <w:rFonts w:hint="eastAsia" w:ascii="宋体" w:hAnsi="宋体" w:eastAsia="宋体" w:cs="宋体"/>
          <w:highlight w:val="none"/>
          <w:lang w:val="en-US" w:eastAsia="zh-CN"/>
        </w:rPr>
        <w:t>与</w:t>
      </w:r>
      <w:r>
        <w:rPr>
          <w:rFonts w:hint="eastAsia" w:ascii="宋体" w:hAnsi="宋体" w:eastAsia="宋体" w:cs="宋体"/>
          <w:highlight w:val="none"/>
        </w:rPr>
        <w:t>者行为的机构或个人，一经查实将永久</w:t>
      </w:r>
      <w:r>
        <w:rPr>
          <w:rFonts w:hint="eastAsia" w:ascii="宋体" w:hAnsi="宋体" w:eastAsia="宋体" w:cs="宋体"/>
          <w:highlight w:val="none"/>
          <w:lang w:val="en-US" w:eastAsia="zh-CN"/>
        </w:rPr>
        <w:t>禁止参与活动</w:t>
      </w:r>
      <w:r>
        <w:rPr>
          <w:rFonts w:hint="eastAsia" w:ascii="宋体" w:hAnsi="宋体" w:eastAsia="宋体" w:cs="宋体"/>
          <w:highlight w:val="none"/>
        </w:rPr>
        <w:t>。</w:t>
      </w:r>
    </w:p>
    <w:p w14:paraId="6CD8E06D">
      <w:pPr>
        <w:spacing w:line="420" w:lineRule="exact"/>
        <w:jc w:val="left"/>
        <w:rPr>
          <w:rFonts w:ascii="宋体" w:hAnsi="宋体" w:eastAsia="宋体" w:cs="宋体"/>
          <w:highlight w:val="none"/>
        </w:rPr>
      </w:pPr>
      <w:r>
        <w:rPr>
          <w:rFonts w:hint="eastAsia" w:ascii="宋体" w:hAnsi="宋体" w:eastAsia="宋体" w:cs="宋体"/>
          <w:highlight w:val="none"/>
        </w:rPr>
        <w:t xml:space="preserve">     </w:t>
      </w:r>
    </w:p>
    <w:p w14:paraId="2B689437">
      <w:pPr>
        <w:pStyle w:val="2"/>
        <w:jc w:val="center"/>
        <w:rPr>
          <w:rFonts w:ascii="宋体" w:hAnsi="宋体" w:eastAsia="宋体" w:cs="宋体"/>
          <w:sz w:val="24"/>
          <w:szCs w:val="24"/>
          <w:highlight w:val="none"/>
        </w:rPr>
      </w:pPr>
      <w:bookmarkStart w:id="149" w:name="_Toc1109552833"/>
      <w:bookmarkStart w:id="150" w:name="_Toc15963"/>
      <w:bookmarkStart w:id="151" w:name="_Toc21035"/>
      <w:bookmarkStart w:id="152" w:name="_Toc14096"/>
      <w:bookmarkStart w:id="153" w:name="_Toc5370"/>
      <w:bookmarkStart w:id="154" w:name="_Toc1905338657"/>
      <w:bookmarkStart w:id="155" w:name="_Toc20969"/>
      <w:bookmarkStart w:id="156" w:name="_Toc29602"/>
      <w:bookmarkStart w:id="157" w:name="_Toc27524"/>
      <w:bookmarkStart w:id="158" w:name="_Toc131404610"/>
      <w:bookmarkStart w:id="159" w:name="_Toc23650"/>
      <w:bookmarkStart w:id="160" w:name="_Toc606431395"/>
      <w:bookmarkStart w:id="161" w:name="_Toc16689"/>
      <w:bookmarkStart w:id="162" w:name="_Toc16124"/>
      <w:bookmarkStart w:id="163" w:name="_Toc2297"/>
      <w:bookmarkStart w:id="164" w:name="_Toc29818"/>
      <w:bookmarkStart w:id="165" w:name="_Toc1902952703"/>
      <w:bookmarkStart w:id="166" w:name="_Toc1416"/>
      <w:bookmarkStart w:id="167" w:name="_Toc3848"/>
      <w:bookmarkStart w:id="168" w:name="_Toc18013"/>
      <w:bookmarkStart w:id="169" w:name="OLE_LINK9"/>
      <w:r>
        <w:rPr>
          <w:rFonts w:hint="eastAsia" w:ascii="宋体" w:hAnsi="宋体" w:eastAsia="宋体" w:cs="宋体"/>
          <w:sz w:val="24"/>
          <w:szCs w:val="24"/>
          <w:highlight w:val="none"/>
        </w:rPr>
        <w:t xml:space="preserve">第四章 </w:t>
      </w:r>
      <w:r>
        <w:rPr>
          <w:rFonts w:hint="eastAsia" w:ascii="宋体" w:hAnsi="宋体" w:eastAsia="宋体" w:cs="宋体"/>
          <w:sz w:val="24"/>
          <w:szCs w:val="24"/>
          <w:highlight w:val="none"/>
          <w:lang w:eastAsia="zh-CN"/>
        </w:rPr>
        <w:t>活动</w:t>
      </w:r>
      <w:r>
        <w:rPr>
          <w:rFonts w:hint="eastAsia" w:ascii="宋体" w:hAnsi="宋体" w:eastAsia="宋体" w:cs="宋体"/>
          <w:sz w:val="24"/>
          <w:szCs w:val="24"/>
          <w:highlight w:val="none"/>
        </w:rPr>
        <w:t>细则</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bookmarkEnd w:id="169"/>
    <w:p w14:paraId="4AB1D603">
      <w:pPr>
        <w:spacing w:line="420" w:lineRule="exact"/>
        <w:ind w:firstLine="480" w:firstLineChars="150"/>
        <w:rPr>
          <w:rFonts w:hint="eastAsia" w:ascii="宋体" w:hAnsi="宋体" w:eastAsia="宋体" w:cs="宋体"/>
          <w:sz w:val="32"/>
          <w:szCs w:val="32"/>
          <w:highlight w:val="none"/>
          <w:u w:val="single"/>
        </w:rPr>
      </w:pPr>
      <w:r>
        <w:rPr>
          <w:rFonts w:hint="eastAsia" w:ascii="宋体" w:hAnsi="宋体" w:eastAsia="宋体" w:cs="宋体"/>
          <w:sz w:val="32"/>
          <w:szCs w:val="32"/>
          <w:highlight w:val="none"/>
          <w:u w:val="single"/>
        </w:rPr>
        <w:t>技术类科目</w:t>
      </w:r>
    </w:p>
    <w:p w14:paraId="769E639B">
      <w:pPr>
        <w:pStyle w:val="3"/>
        <w:rPr>
          <w:rFonts w:hint="eastAsia" w:ascii="宋体" w:hAnsi="宋体" w:eastAsia="宋体" w:cs="宋体"/>
          <w:sz w:val="24"/>
          <w:szCs w:val="24"/>
          <w:highlight w:val="none"/>
        </w:rPr>
      </w:pPr>
      <w:bookmarkStart w:id="170" w:name="_Toc26977"/>
      <w:bookmarkStart w:id="171" w:name="_Toc1898147782"/>
      <w:bookmarkStart w:id="172" w:name="_Toc21264"/>
      <w:bookmarkStart w:id="173" w:name="_Toc7944"/>
      <w:bookmarkStart w:id="174" w:name="_Toc20240"/>
      <w:bookmarkStart w:id="175" w:name="_Toc24210"/>
      <w:bookmarkStart w:id="176" w:name="_Toc15847"/>
      <w:bookmarkStart w:id="177" w:name="_Toc27232"/>
      <w:bookmarkStart w:id="178" w:name="_Toc26669"/>
      <w:bookmarkStart w:id="179" w:name="_Toc335067103"/>
      <w:bookmarkStart w:id="180" w:name="_Toc22273"/>
      <w:bookmarkStart w:id="181" w:name="_Toc1653957330"/>
      <w:bookmarkStart w:id="182" w:name="_Toc452124550"/>
      <w:bookmarkStart w:id="183" w:name="_Toc10014"/>
      <w:bookmarkStart w:id="184" w:name="_Toc131404611"/>
      <w:bookmarkStart w:id="185" w:name="_Toc7017"/>
      <w:bookmarkStart w:id="186" w:name="_Toc8490"/>
      <w:bookmarkStart w:id="187" w:name="_Toc30365"/>
      <w:bookmarkStart w:id="188" w:name="_Toc9217"/>
      <w:bookmarkStart w:id="189" w:name="_Toc21577"/>
      <w:r>
        <w:rPr>
          <w:rFonts w:hint="eastAsia" w:ascii="宋体" w:hAnsi="宋体" w:eastAsia="宋体" w:cs="宋体"/>
          <w:sz w:val="24"/>
          <w:szCs w:val="24"/>
          <w:highlight w:val="none"/>
          <w:lang w:val="en-US" w:eastAsia="zh-CN"/>
        </w:rPr>
        <w:t>4.1</w:t>
      </w:r>
      <w:r>
        <w:rPr>
          <w:rFonts w:hint="eastAsia" w:ascii="宋体" w:hAnsi="宋体" w:eastAsia="宋体" w:cs="宋体"/>
          <w:sz w:val="24"/>
          <w:szCs w:val="24"/>
          <w:highlight w:val="none"/>
        </w:rPr>
        <w:t>模拟特技飞行</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553D1B2F">
      <w:pPr>
        <w:pStyle w:val="4"/>
        <w:rPr>
          <w:rFonts w:hint="eastAsia" w:ascii="宋体" w:hAnsi="宋体" w:eastAsia="宋体" w:cs="宋体"/>
          <w:sz w:val="24"/>
          <w:szCs w:val="24"/>
          <w:highlight w:val="none"/>
        </w:rPr>
      </w:pPr>
      <w:bookmarkStart w:id="190" w:name="_Toc31492"/>
      <w:bookmarkStart w:id="191" w:name="_Toc24122"/>
      <w:bookmarkStart w:id="192" w:name="_Toc23995"/>
      <w:bookmarkStart w:id="193" w:name="_Toc1060168764"/>
      <w:bookmarkStart w:id="194" w:name="_Toc1300195889"/>
      <w:bookmarkStart w:id="195" w:name="_Toc9960"/>
      <w:bookmarkStart w:id="196" w:name="_Toc7149"/>
      <w:bookmarkStart w:id="197" w:name="_Toc6301"/>
      <w:bookmarkStart w:id="198" w:name="_Toc1032518542"/>
      <w:bookmarkStart w:id="199" w:name="_Toc27135"/>
      <w:bookmarkStart w:id="200" w:name="_Toc29415"/>
      <w:bookmarkStart w:id="201" w:name="_Toc19135"/>
      <w:bookmarkStart w:id="202" w:name="_Toc770677687"/>
      <w:bookmarkStart w:id="203" w:name="_Toc14536"/>
      <w:r>
        <w:rPr>
          <w:rFonts w:hint="eastAsia" w:ascii="宋体" w:hAnsi="宋体" w:eastAsia="宋体" w:cs="宋体"/>
          <w:sz w:val="24"/>
          <w:szCs w:val="24"/>
          <w:highlight w:val="none"/>
        </w:rPr>
        <w:t>4.1</w:t>
      </w:r>
      <w:r>
        <w:rPr>
          <w:rFonts w:hint="eastAsia" w:ascii="宋体" w:hAnsi="宋体" w:eastAsia="宋体" w:cs="宋体"/>
          <w:sz w:val="24"/>
          <w:szCs w:val="24"/>
          <w:highlight w:val="none"/>
          <w:lang w:val="en-US" w:eastAsia="zh-CN"/>
        </w:rPr>
        <w:t>.1</w:t>
      </w:r>
      <w:r>
        <w:rPr>
          <w:rFonts w:hint="eastAsia" w:ascii="宋体" w:hAnsi="宋体" w:eastAsia="宋体" w:cs="宋体"/>
          <w:sz w:val="24"/>
          <w:szCs w:val="24"/>
          <w:highlight w:val="none"/>
        </w:rPr>
        <w:t>趣味竞速飞行</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4D084DFF">
      <w:pPr>
        <w:spacing w:line="420" w:lineRule="exact"/>
        <w:ind w:firstLine="420" w:firstLineChars="200"/>
        <w:jc w:val="left"/>
        <w:rPr>
          <w:rFonts w:ascii="宋体" w:hAnsi="宋体" w:eastAsia="宋体" w:cs="宋体"/>
          <w:highlight w:val="none"/>
        </w:rPr>
      </w:pPr>
      <w:r>
        <w:rPr>
          <w:rFonts w:hint="eastAsia" w:ascii="宋体" w:hAnsi="宋体" w:eastAsia="宋体" w:cs="宋体"/>
          <w:szCs w:val="21"/>
          <w:highlight w:val="none"/>
        </w:rPr>
        <w:t>4.1.1</w:t>
      </w:r>
      <w:r>
        <w:rPr>
          <w:rFonts w:hint="eastAsia" w:ascii="宋体" w:hAnsi="宋体" w:cs="宋体"/>
          <w:szCs w:val="21"/>
          <w:highlight w:val="none"/>
          <w:lang w:val="en-US" w:eastAsia="zh-CN"/>
        </w:rPr>
        <w:t>.1</w:t>
      </w:r>
      <w:r>
        <w:rPr>
          <w:rFonts w:hint="eastAsia" w:ascii="宋体" w:hAnsi="宋体" w:eastAsia="宋体" w:cs="宋体"/>
          <w:highlight w:val="none"/>
        </w:rPr>
        <w:t xml:space="preserve">机型：EXTRA 300S   </w:t>
      </w:r>
    </w:p>
    <w:p w14:paraId="5721C5C2">
      <w:pPr>
        <w:spacing w:line="420" w:lineRule="exact"/>
        <w:ind w:firstLine="420" w:firstLineChars="200"/>
        <w:jc w:val="left"/>
        <w:rPr>
          <w:rFonts w:ascii="宋体" w:hAnsi="宋体" w:eastAsia="宋体" w:cs="宋体"/>
          <w:highlight w:val="none"/>
        </w:rPr>
      </w:pPr>
      <w:r>
        <w:rPr>
          <w:rFonts w:hint="eastAsia" w:ascii="宋体" w:hAnsi="宋体" w:eastAsia="宋体" w:cs="宋体"/>
          <w:szCs w:val="21"/>
          <w:highlight w:val="none"/>
        </w:rPr>
        <w:t>4.1.1.</w:t>
      </w:r>
      <w:r>
        <w:rPr>
          <w:rFonts w:hint="eastAsia" w:ascii="宋体" w:hAnsi="宋体" w:eastAsia="宋体" w:cs="宋体"/>
          <w:highlight w:val="none"/>
        </w:rPr>
        <w:t>2任务：选择联网任务模式; 标题：Red Bull -Longleat ; 难度：中级I</w:t>
      </w:r>
      <w:r>
        <w:rPr>
          <w:rFonts w:ascii="宋体" w:hAnsi="宋体" w:eastAsia="宋体" w:cs="宋体"/>
          <w:highlight w:val="none"/>
        </w:rPr>
        <w:t>ntermediate</w:t>
      </w:r>
      <w:r>
        <w:rPr>
          <w:rFonts w:hint="eastAsia" w:ascii="宋体" w:hAnsi="宋体" w:eastAsia="宋体" w:cs="宋体"/>
          <w:highlight w:val="none"/>
        </w:rPr>
        <w:t xml:space="preserve"> </w:t>
      </w:r>
    </w:p>
    <w:p w14:paraId="714D1F13">
      <w:pPr>
        <w:spacing w:line="420" w:lineRule="exact"/>
        <w:ind w:firstLine="420" w:firstLineChars="200"/>
        <w:jc w:val="left"/>
        <w:rPr>
          <w:rFonts w:ascii="宋体" w:hAnsi="宋体" w:eastAsia="宋体" w:cs="宋体"/>
          <w:highlight w:val="none"/>
        </w:rPr>
      </w:pPr>
      <w:r>
        <w:rPr>
          <w:rFonts w:hint="eastAsia" w:ascii="宋体" w:hAnsi="宋体" w:eastAsia="宋体" w:cs="宋体"/>
          <w:szCs w:val="21"/>
          <w:highlight w:val="none"/>
        </w:rPr>
        <w:t>4.1.1.</w:t>
      </w:r>
      <w:r>
        <w:rPr>
          <w:rFonts w:hint="eastAsia" w:ascii="宋体" w:hAnsi="宋体" w:eastAsia="宋体" w:cs="宋体"/>
          <w:highlight w:val="none"/>
        </w:rPr>
        <w:t xml:space="preserve">3 气象：晴空主题（Fair Weather) </w:t>
      </w:r>
    </w:p>
    <w:p w14:paraId="18102814">
      <w:pPr>
        <w:spacing w:line="420" w:lineRule="exact"/>
        <w:ind w:firstLine="420" w:firstLineChars="200"/>
        <w:jc w:val="left"/>
        <w:rPr>
          <w:rFonts w:ascii="宋体" w:hAnsi="宋体" w:eastAsia="宋体" w:cs="宋体"/>
          <w:highlight w:val="none"/>
        </w:rPr>
      </w:pPr>
      <w:r>
        <w:rPr>
          <w:rFonts w:hint="eastAsia" w:ascii="宋体" w:hAnsi="宋体" w:eastAsia="宋体" w:cs="宋体"/>
          <w:szCs w:val="21"/>
          <w:highlight w:val="none"/>
        </w:rPr>
        <w:t>4.1.1.</w:t>
      </w:r>
      <w:r>
        <w:rPr>
          <w:rFonts w:hint="eastAsia" w:ascii="宋体" w:hAnsi="宋体" w:eastAsia="宋体" w:cs="宋体"/>
          <w:highlight w:val="none"/>
        </w:rPr>
        <w:t>4真实性设置：困难模式下取消自动尾舵，勾选显示飞行提示、勾选开启自动混合器、勾选允许螺旋效应，其余选项及功能不允许使用。</w:t>
      </w:r>
    </w:p>
    <w:p w14:paraId="4C5CCF63">
      <w:pPr>
        <w:spacing w:line="420" w:lineRule="exact"/>
        <w:ind w:firstLine="420" w:firstLineChars="200"/>
        <w:jc w:val="left"/>
        <w:rPr>
          <w:rFonts w:ascii="宋体" w:hAnsi="宋体" w:eastAsia="宋体" w:cs="宋体"/>
          <w:highlight w:val="none"/>
        </w:rPr>
      </w:pPr>
      <w:r>
        <w:rPr>
          <w:rFonts w:hint="eastAsia" w:ascii="宋体" w:hAnsi="宋体" w:eastAsia="宋体" w:cs="宋体"/>
          <w:highlight w:val="none"/>
        </w:rPr>
        <w:t>摇杆键位设置：允许使用氮气加速功能，具体按键设置请关注</w:t>
      </w:r>
      <w:r>
        <w:rPr>
          <w:rFonts w:hint="eastAsia" w:ascii="宋体" w:hAnsi="宋体" w:eastAsia="宋体" w:cs="宋体"/>
          <w:highlight w:val="none"/>
          <w:lang w:eastAsia="zh-CN"/>
        </w:rPr>
        <w:t>活动</w:t>
      </w:r>
      <w:r>
        <w:rPr>
          <w:rFonts w:hint="eastAsia" w:ascii="宋体" w:hAnsi="宋体" w:eastAsia="宋体" w:cs="宋体"/>
          <w:highlight w:val="none"/>
        </w:rPr>
        <w:t>通知的附件。</w:t>
      </w:r>
    </w:p>
    <w:p w14:paraId="2BBBF37F">
      <w:pPr>
        <w:spacing w:line="420" w:lineRule="exact"/>
        <w:ind w:firstLine="420" w:firstLineChars="200"/>
        <w:jc w:val="left"/>
        <w:rPr>
          <w:rFonts w:ascii="宋体" w:hAnsi="宋体" w:eastAsia="宋体" w:cs="宋体"/>
          <w:highlight w:val="none"/>
        </w:rPr>
      </w:pPr>
      <w:r>
        <w:rPr>
          <w:rFonts w:hint="eastAsia" w:ascii="宋体" w:hAnsi="宋体" w:eastAsia="宋体" w:cs="宋体"/>
          <w:szCs w:val="21"/>
          <w:highlight w:val="none"/>
        </w:rPr>
        <w:t>4.1.1.</w:t>
      </w:r>
      <w:r>
        <w:rPr>
          <w:rFonts w:hint="eastAsia" w:ascii="宋体" w:hAnsi="宋体" w:eastAsia="宋体" w:cs="宋体"/>
          <w:highlight w:val="none"/>
        </w:rPr>
        <w:t>5</w:t>
      </w:r>
      <w:r>
        <w:rPr>
          <w:rFonts w:hint="eastAsia" w:ascii="宋体" w:hAnsi="宋体" w:eastAsia="宋体" w:cs="宋体"/>
          <w:highlight w:val="none"/>
          <w:lang w:eastAsia="zh-CN"/>
        </w:rPr>
        <w:t>活动</w:t>
      </w:r>
      <w:r>
        <w:rPr>
          <w:rFonts w:hint="eastAsia" w:ascii="宋体" w:hAnsi="宋体" w:eastAsia="宋体" w:cs="宋体"/>
          <w:highlight w:val="none"/>
        </w:rPr>
        <w:t>程序：选手使用座舱视角驾驶EXTRA 300S型飞机完成4圈穿越7个气柱门的飞行任务。具体飞行线路可以查看任务简报，或先在“Red Bull -Longleat”地图中根据引导进行熟悉。</w:t>
      </w:r>
    </w:p>
    <w:p w14:paraId="6CE9B641">
      <w:pPr>
        <w:spacing w:line="420" w:lineRule="exact"/>
        <w:ind w:firstLine="420" w:firstLineChars="200"/>
        <w:jc w:val="left"/>
        <w:rPr>
          <w:rFonts w:ascii="宋体" w:hAnsi="宋体" w:eastAsia="宋体" w:cs="宋体"/>
          <w:highlight w:val="none"/>
        </w:rPr>
      </w:pPr>
      <w:r>
        <w:rPr>
          <w:rFonts w:hint="eastAsia" w:ascii="宋体" w:hAnsi="宋体" w:eastAsia="宋体" w:cs="宋体"/>
          <w:szCs w:val="21"/>
          <w:highlight w:val="none"/>
        </w:rPr>
        <w:t>4.1.1.</w:t>
      </w:r>
      <w:r>
        <w:rPr>
          <w:rFonts w:hint="eastAsia" w:ascii="宋体" w:hAnsi="宋体" w:eastAsia="宋体" w:cs="宋体"/>
          <w:highlight w:val="none"/>
        </w:rPr>
        <w:t>6</w:t>
      </w:r>
      <w:r>
        <w:rPr>
          <w:rFonts w:hint="eastAsia" w:ascii="宋体" w:hAnsi="宋体" w:eastAsia="宋体" w:cs="宋体"/>
          <w:highlight w:val="none"/>
          <w:lang w:eastAsia="zh-CN"/>
        </w:rPr>
        <w:t>活动</w:t>
      </w:r>
      <w:r>
        <w:rPr>
          <w:rFonts w:hint="eastAsia" w:ascii="宋体" w:hAnsi="宋体" w:eastAsia="宋体" w:cs="宋体"/>
          <w:highlight w:val="none"/>
        </w:rPr>
        <w:t>示意图</w:t>
      </w:r>
    </w:p>
    <w:p w14:paraId="354AC2EE">
      <w:pPr>
        <w:jc w:val="left"/>
        <w:rPr>
          <w:rFonts w:ascii="宋体" w:hAnsi="宋体" w:eastAsia="宋体" w:cs="宋体"/>
          <w:highlight w:val="none"/>
        </w:rPr>
      </w:pPr>
      <w:r>
        <w:rPr>
          <w:rFonts w:hint="eastAsia" w:ascii="宋体" w:hAnsi="宋体" w:eastAsia="宋体" w:cs="宋体"/>
          <w:highlight w:val="none"/>
        </w:rPr>
        <w:drawing>
          <wp:inline distT="0" distB="0" distL="0" distR="0">
            <wp:extent cx="3650615" cy="1854200"/>
            <wp:effectExtent l="0" t="0" r="6985" b="1270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693678" cy="1876040"/>
                    </a:xfrm>
                    <a:prstGeom prst="rect">
                      <a:avLst/>
                    </a:prstGeom>
                  </pic:spPr>
                </pic:pic>
              </a:graphicData>
            </a:graphic>
          </wp:inline>
        </w:drawing>
      </w:r>
    </w:p>
    <w:p w14:paraId="44B3A8C6">
      <w:pPr>
        <w:jc w:val="left"/>
        <w:rPr>
          <w:rFonts w:ascii="宋体" w:hAnsi="宋体" w:eastAsia="宋体" w:cs="宋体"/>
          <w:highlight w:val="none"/>
        </w:rPr>
      </w:pPr>
    </w:p>
    <w:p w14:paraId="3BC6891E">
      <w:pPr>
        <w:jc w:val="left"/>
        <w:rPr>
          <w:rFonts w:ascii="宋体" w:hAnsi="宋体" w:eastAsia="宋体" w:cs="宋体"/>
          <w:highlight w:val="none"/>
        </w:rPr>
      </w:pPr>
      <w:r>
        <w:rPr>
          <w:rFonts w:hint="eastAsia" w:ascii="宋体" w:hAnsi="宋体" w:eastAsia="宋体" w:cs="宋体"/>
          <w:highlight w:val="none"/>
        </w:rPr>
        <w:drawing>
          <wp:inline distT="0" distB="0" distL="0" distR="0">
            <wp:extent cx="3674745" cy="1784350"/>
            <wp:effectExtent l="0" t="0" r="1905"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09317" cy="1801016"/>
                    </a:xfrm>
                    <a:prstGeom prst="rect">
                      <a:avLst/>
                    </a:prstGeom>
                  </pic:spPr>
                </pic:pic>
              </a:graphicData>
            </a:graphic>
          </wp:inline>
        </w:drawing>
      </w:r>
    </w:p>
    <w:p w14:paraId="7EA864B0">
      <w:pPr>
        <w:ind w:firstLine="420" w:firstLineChars="200"/>
        <w:jc w:val="left"/>
        <w:rPr>
          <w:rFonts w:ascii="宋体" w:hAnsi="宋体" w:eastAsia="宋体" w:cs="宋体"/>
          <w:highlight w:val="none"/>
        </w:rPr>
      </w:pPr>
      <w:r>
        <w:rPr>
          <w:rFonts w:hint="eastAsia" w:ascii="宋体" w:hAnsi="宋体" w:eastAsia="宋体" w:cs="宋体"/>
          <w:szCs w:val="21"/>
          <w:highlight w:val="none"/>
        </w:rPr>
        <w:t>4.1.1.</w:t>
      </w:r>
      <w:r>
        <w:rPr>
          <w:rFonts w:hint="eastAsia" w:ascii="宋体" w:hAnsi="宋体" w:eastAsia="宋体" w:cs="宋体"/>
          <w:highlight w:val="none"/>
        </w:rPr>
        <w:t>7评分标准：</w:t>
      </w:r>
    </w:p>
    <w:p w14:paraId="77610EBE">
      <w:pPr>
        <w:ind w:firstLine="420" w:firstLineChars="200"/>
        <w:jc w:val="left"/>
        <w:rPr>
          <w:rFonts w:ascii="宋体" w:hAnsi="宋体" w:eastAsia="宋体" w:cs="宋体"/>
          <w:highlight w:val="none"/>
        </w:rPr>
      </w:pPr>
      <w:r>
        <w:rPr>
          <w:rFonts w:hint="eastAsia" w:ascii="宋体" w:hAnsi="宋体" w:eastAsia="宋体" w:cs="宋体"/>
          <w:highlight w:val="none"/>
        </w:rPr>
        <w:t>载入任务时打开监测软件，进入任务界面后有10秒钟调整准备时间，选手可以使用“+，-”调整驾驶员视角，任务开始后选手有10秒钟时间通过一号气柱门，超时将取消该轮</w:t>
      </w:r>
      <w:r>
        <w:rPr>
          <w:rFonts w:hint="eastAsia" w:ascii="宋体" w:hAnsi="宋体" w:eastAsia="宋体" w:cs="宋体"/>
          <w:highlight w:val="none"/>
          <w:lang w:eastAsia="zh-CN"/>
        </w:rPr>
        <w:t>项目成绩</w:t>
      </w:r>
      <w:r>
        <w:rPr>
          <w:rFonts w:hint="eastAsia" w:ascii="宋体" w:hAnsi="宋体" w:eastAsia="宋体" w:cs="宋体"/>
          <w:highlight w:val="none"/>
        </w:rPr>
        <w:t>。飞机每次穿越气柱门时机体挂碰气柱会被罚时10秒，高度超过气柱高度会被罚时3秒。整个飞行过程中发生坠毁即视为任务失败。四圈完成后计时自动停止。此时选手要在现场裁判监督下终止评分软件并记录成绩。任务飞行时间超过4分钟裁判将终止</w:t>
      </w:r>
      <w:r>
        <w:rPr>
          <w:rFonts w:hint="eastAsia" w:ascii="宋体" w:hAnsi="宋体" w:eastAsia="宋体" w:cs="宋体"/>
          <w:highlight w:val="none"/>
          <w:lang w:val="en-US" w:eastAsia="zh-CN"/>
        </w:rPr>
        <w:t>项目</w:t>
      </w:r>
      <w:r>
        <w:rPr>
          <w:rFonts w:hint="eastAsia" w:ascii="宋体" w:hAnsi="宋体" w:eastAsia="宋体" w:cs="宋体"/>
          <w:highlight w:val="none"/>
        </w:rPr>
        <w:t>，该轮</w:t>
      </w:r>
      <w:r>
        <w:rPr>
          <w:rFonts w:hint="eastAsia" w:ascii="宋体" w:hAnsi="宋体" w:eastAsia="宋体" w:cs="宋体"/>
          <w:highlight w:val="none"/>
          <w:lang w:eastAsia="zh-CN"/>
        </w:rPr>
        <w:t>项目成绩</w:t>
      </w:r>
      <w:r>
        <w:rPr>
          <w:rFonts w:hint="eastAsia" w:ascii="宋体" w:hAnsi="宋体" w:eastAsia="宋体" w:cs="宋体"/>
          <w:highlight w:val="none"/>
        </w:rPr>
        <w:t>取消。</w:t>
      </w:r>
    </w:p>
    <w:p w14:paraId="79E586E0">
      <w:pPr>
        <w:ind w:firstLine="420" w:firstLineChars="200"/>
        <w:jc w:val="left"/>
        <w:rPr>
          <w:rFonts w:ascii="宋体" w:hAnsi="宋体" w:eastAsia="宋体" w:cs="宋体"/>
          <w:highlight w:val="none"/>
        </w:rPr>
      </w:pPr>
      <w:r>
        <w:rPr>
          <w:rFonts w:hint="eastAsia" w:ascii="宋体" w:hAnsi="宋体" w:eastAsia="宋体" w:cs="宋体"/>
          <w:szCs w:val="21"/>
          <w:highlight w:val="none"/>
        </w:rPr>
        <w:t>4.1.1.1.</w:t>
      </w:r>
      <w:r>
        <w:rPr>
          <w:rFonts w:hint="eastAsia" w:ascii="宋体" w:hAnsi="宋体" w:eastAsia="宋体" w:cs="宋体"/>
          <w:highlight w:val="none"/>
        </w:rPr>
        <w:t>8最短时间：100秒；最长时间：240秒。</w:t>
      </w:r>
    </w:p>
    <w:p w14:paraId="354DDC19">
      <w:pPr>
        <w:pStyle w:val="4"/>
        <w:rPr>
          <w:rFonts w:hint="eastAsia" w:ascii="宋体" w:hAnsi="宋体" w:eastAsia="宋体" w:cs="宋体"/>
          <w:sz w:val="21"/>
          <w:szCs w:val="21"/>
          <w:highlight w:val="none"/>
        </w:rPr>
      </w:pPr>
      <w:bookmarkStart w:id="204" w:name="_Toc25756"/>
      <w:bookmarkStart w:id="205" w:name="_Toc29472"/>
      <w:bookmarkStart w:id="206" w:name="_Toc11725"/>
      <w:bookmarkStart w:id="207" w:name="_Toc18681"/>
      <w:bookmarkStart w:id="208" w:name="_Toc1457"/>
      <w:bookmarkStart w:id="209" w:name="_Toc28504"/>
      <w:bookmarkStart w:id="210" w:name="_Toc4700"/>
      <w:bookmarkStart w:id="211" w:name="_Toc1080893252"/>
      <w:bookmarkStart w:id="212" w:name="_Toc25398"/>
      <w:bookmarkStart w:id="213" w:name="_Toc18862"/>
      <w:bookmarkStart w:id="214" w:name="_Toc19974"/>
      <w:bookmarkStart w:id="215" w:name="_Toc21834"/>
      <w:bookmarkStart w:id="216" w:name="_Toc2134937984"/>
      <w:bookmarkStart w:id="217" w:name="_Toc32439"/>
      <w:bookmarkStart w:id="218" w:name="_Toc28407"/>
      <w:bookmarkStart w:id="219" w:name="_Toc1341109246"/>
      <w:bookmarkStart w:id="220" w:name="_Toc22478"/>
      <w:bookmarkStart w:id="221" w:name="_Toc23199"/>
      <w:bookmarkStart w:id="222" w:name="_Toc1289039831"/>
      <w:bookmarkStart w:id="223" w:name="_Toc131404612"/>
      <w:r>
        <w:rPr>
          <w:rFonts w:hint="eastAsia" w:ascii="宋体" w:hAnsi="宋体" w:eastAsia="宋体" w:cs="宋体"/>
          <w:sz w:val="21"/>
          <w:szCs w:val="21"/>
          <w:highlight w:val="none"/>
        </w:rPr>
        <w:t>4.1.2 Y-特技竞速</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1291F5B">
      <w:pPr>
        <w:ind w:firstLine="420" w:firstLineChars="200"/>
        <w:jc w:val="left"/>
        <w:rPr>
          <w:rFonts w:ascii="宋体" w:hAnsi="宋体" w:eastAsia="宋体" w:cs="宋体"/>
          <w:highlight w:val="none"/>
        </w:rPr>
      </w:pPr>
      <w:r>
        <w:rPr>
          <w:rFonts w:hint="eastAsia" w:ascii="宋体" w:hAnsi="宋体" w:eastAsia="宋体" w:cs="宋体"/>
          <w:highlight w:val="none"/>
        </w:rPr>
        <w:t xml:space="preserve">4.1.2.1机型：EXTRA 300S   </w:t>
      </w:r>
    </w:p>
    <w:p w14:paraId="572D8B09">
      <w:pPr>
        <w:ind w:firstLine="420" w:firstLineChars="200"/>
        <w:jc w:val="left"/>
        <w:rPr>
          <w:rFonts w:ascii="宋体" w:hAnsi="宋体" w:eastAsia="宋体" w:cs="宋体"/>
          <w:highlight w:val="none"/>
        </w:rPr>
      </w:pPr>
      <w:r>
        <w:rPr>
          <w:rFonts w:hint="eastAsia" w:ascii="宋体" w:hAnsi="宋体" w:eastAsia="宋体" w:cs="宋体"/>
          <w:highlight w:val="none"/>
        </w:rPr>
        <w:t>4.1.2.2任务：选择任务模式; 标题：红牛时间挑战赛2 ; 难度：专家级</w:t>
      </w:r>
      <w:r>
        <w:rPr>
          <w:rFonts w:ascii="宋体" w:hAnsi="宋体" w:eastAsia="宋体" w:cs="宋体"/>
          <w:highlight w:val="none"/>
        </w:rPr>
        <w:t>Expert</w:t>
      </w:r>
      <w:r>
        <w:rPr>
          <w:rFonts w:hint="eastAsia" w:ascii="宋体" w:hAnsi="宋体" w:eastAsia="宋体" w:cs="宋体"/>
          <w:highlight w:val="none"/>
        </w:rPr>
        <w:t xml:space="preserve"> </w:t>
      </w:r>
    </w:p>
    <w:p w14:paraId="5DE85D3D">
      <w:pPr>
        <w:ind w:firstLine="420" w:firstLineChars="200"/>
        <w:jc w:val="left"/>
        <w:rPr>
          <w:rFonts w:ascii="宋体" w:hAnsi="宋体" w:eastAsia="宋体" w:cs="宋体"/>
          <w:highlight w:val="none"/>
        </w:rPr>
      </w:pPr>
      <w:r>
        <w:rPr>
          <w:rFonts w:hint="eastAsia" w:ascii="宋体" w:hAnsi="宋体" w:eastAsia="宋体" w:cs="宋体"/>
          <w:highlight w:val="none"/>
        </w:rPr>
        <w:t xml:space="preserve">4.1.2.3 气象：晴空主题（Fair Weather) </w:t>
      </w:r>
    </w:p>
    <w:p w14:paraId="1596E3E7">
      <w:pPr>
        <w:ind w:firstLine="420" w:firstLineChars="200"/>
        <w:jc w:val="left"/>
        <w:rPr>
          <w:rFonts w:ascii="宋体" w:hAnsi="宋体" w:eastAsia="宋体" w:cs="宋体"/>
          <w:highlight w:val="none"/>
        </w:rPr>
      </w:pPr>
      <w:r>
        <w:rPr>
          <w:rFonts w:hint="eastAsia" w:ascii="宋体" w:hAnsi="宋体" w:eastAsia="宋体" w:cs="宋体"/>
          <w:highlight w:val="none"/>
        </w:rPr>
        <w:t>4.1.2.4真实性设置：困难模式下取消自动尾舵，勾选显示飞行提示、勾选开启自动混合器、勾选允许螺旋效应，其余选项及功能不允许使用。</w:t>
      </w:r>
    </w:p>
    <w:p w14:paraId="6A2C8AF8">
      <w:pPr>
        <w:ind w:firstLine="420" w:firstLineChars="200"/>
        <w:jc w:val="left"/>
        <w:rPr>
          <w:rFonts w:ascii="宋体" w:hAnsi="宋体" w:eastAsia="宋体" w:cs="宋体"/>
          <w:highlight w:val="none"/>
        </w:rPr>
      </w:pPr>
      <w:r>
        <w:rPr>
          <w:rFonts w:hint="eastAsia" w:ascii="宋体" w:hAnsi="宋体" w:eastAsia="宋体" w:cs="宋体"/>
          <w:highlight w:val="none"/>
        </w:rPr>
        <w:t>摇杆键位设置：允许使用氮气加速功能，具体按键设置请关注</w:t>
      </w:r>
      <w:r>
        <w:rPr>
          <w:rFonts w:hint="eastAsia" w:ascii="宋体" w:hAnsi="宋体" w:eastAsia="宋体" w:cs="宋体"/>
          <w:highlight w:val="none"/>
          <w:lang w:eastAsia="zh-CN"/>
        </w:rPr>
        <w:t>活动</w:t>
      </w:r>
      <w:r>
        <w:rPr>
          <w:rFonts w:hint="eastAsia" w:ascii="宋体" w:hAnsi="宋体" w:eastAsia="宋体" w:cs="宋体"/>
          <w:highlight w:val="none"/>
        </w:rPr>
        <w:t>通知的附件。</w:t>
      </w:r>
    </w:p>
    <w:p w14:paraId="3C04AFA4">
      <w:pPr>
        <w:ind w:firstLine="420" w:firstLineChars="200"/>
        <w:jc w:val="left"/>
        <w:rPr>
          <w:rFonts w:ascii="宋体" w:hAnsi="宋体" w:eastAsia="宋体" w:cs="宋体"/>
          <w:highlight w:val="none"/>
        </w:rPr>
      </w:pPr>
      <w:r>
        <w:rPr>
          <w:rFonts w:hint="eastAsia" w:ascii="宋体" w:hAnsi="宋体" w:eastAsia="宋体" w:cs="宋体"/>
          <w:highlight w:val="none"/>
        </w:rPr>
        <w:t>4.1.2.5</w:t>
      </w:r>
      <w:r>
        <w:rPr>
          <w:rFonts w:hint="eastAsia" w:ascii="宋体" w:hAnsi="宋体" w:eastAsia="宋体" w:cs="宋体"/>
          <w:highlight w:val="none"/>
          <w:lang w:eastAsia="zh-CN"/>
        </w:rPr>
        <w:t>活动</w:t>
      </w:r>
      <w:r>
        <w:rPr>
          <w:rFonts w:hint="eastAsia" w:ascii="宋体" w:hAnsi="宋体" w:eastAsia="宋体" w:cs="宋体"/>
          <w:highlight w:val="none"/>
        </w:rPr>
        <w:t>程序：</w:t>
      </w:r>
      <w:r>
        <w:rPr>
          <w:rFonts w:hint="eastAsia" w:ascii="宋体" w:hAnsi="宋体" w:eastAsia="宋体" w:cs="宋体"/>
          <w:highlight w:val="none"/>
          <w:lang w:eastAsia="zh-CN"/>
        </w:rPr>
        <w:t>选手</w:t>
      </w:r>
      <w:r>
        <w:rPr>
          <w:rFonts w:hint="eastAsia" w:ascii="宋体" w:hAnsi="宋体" w:eastAsia="宋体" w:cs="宋体"/>
          <w:highlight w:val="none"/>
        </w:rPr>
        <w:t>使用座舱视角驾驶EXTRA 300S型飞机穿越10个气柱门并降落在跑道上。具体飞行线路可以查看任务简报，或先在“红牛时间挑战赛”地图中根据引导进行熟悉。</w:t>
      </w:r>
    </w:p>
    <w:p w14:paraId="73E92C04">
      <w:pPr>
        <w:ind w:firstLine="420" w:firstLineChars="200"/>
        <w:jc w:val="left"/>
        <w:rPr>
          <w:rFonts w:ascii="宋体" w:hAnsi="宋体" w:eastAsia="宋体" w:cs="宋体"/>
          <w:highlight w:val="none"/>
        </w:rPr>
      </w:pPr>
      <w:r>
        <w:rPr>
          <w:rFonts w:hint="eastAsia" w:ascii="宋体" w:hAnsi="宋体" w:eastAsia="宋体" w:cs="宋体"/>
          <w:highlight w:val="none"/>
        </w:rPr>
        <w:t>4.1.2.6</w:t>
      </w:r>
      <w:r>
        <w:rPr>
          <w:rFonts w:hint="eastAsia" w:ascii="宋体" w:hAnsi="宋体" w:eastAsia="宋体" w:cs="宋体"/>
          <w:highlight w:val="none"/>
          <w:lang w:eastAsia="zh-CN"/>
        </w:rPr>
        <w:t>活动</w:t>
      </w:r>
      <w:r>
        <w:rPr>
          <w:rFonts w:hint="eastAsia" w:ascii="宋体" w:hAnsi="宋体" w:eastAsia="宋体" w:cs="宋体"/>
          <w:highlight w:val="none"/>
        </w:rPr>
        <w:t>示意图</w:t>
      </w:r>
    </w:p>
    <w:p w14:paraId="3ECF50BA">
      <w:pPr>
        <w:jc w:val="left"/>
        <w:rPr>
          <w:rFonts w:ascii="宋体" w:hAnsi="宋体" w:eastAsia="宋体" w:cs="宋体"/>
          <w:highlight w:val="none"/>
        </w:rPr>
      </w:pPr>
      <w:r>
        <w:rPr>
          <w:rFonts w:hint="eastAsia" w:ascii="宋体" w:hAnsi="宋体" w:eastAsia="宋体" w:cs="宋体"/>
          <w:kern w:val="0"/>
          <w:szCs w:val="21"/>
          <w:highlight w:val="none"/>
        </w:rPr>
        <w:drawing>
          <wp:inline distT="0" distB="0" distL="0" distR="0">
            <wp:extent cx="3531235" cy="3035300"/>
            <wp:effectExtent l="0" t="0" r="12065" b="12700"/>
            <wp:docPr id="3" name="图片 3" descr="C:\Users\dell\Desktop\Redbull_Time_Trial_Charts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dell\Desktop\Redbull_Time_Trial_Charts_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580717" cy="3078274"/>
                    </a:xfrm>
                    <a:prstGeom prst="rect">
                      <a:avLst/>
                    </a:prstGeom>
                    <a:noFill/>
                    <a:ln>
                      <a:noFill/>
                    </a:ln>
                  </pic:spPr>
                </pic:pic>
              </a:graphicData>
            </a:graphic>
          </wp:inline>
        </w:drawing>
      </w:r>
    </w:p>
    <w:p w14:paraId="1C326792">
      <w:pPr>
        <w:jc w:val="left"/>
        <w:rPr>
          <w:rFonts w:ascii="宋体" w:hAnsi="宋体" w:eastAsia="宋体" w:cs="宋体"/>
          <w:highlight w:val="none"/>
        </w:rPr>
      </w:pPr>
      <w:r>
        <w:rPr>
          <w:rFonts w:hint="eastAsia" w:ascii="宋体" w:hAnsi="宋体" w:eastAsia="宋体" w:cs="宋体"/>
          <w:highlight w:val="none"/>
        </w:rPr>
        <w:t xml:space="preserve">  </w:t>
      </w:r>
    </w:p>
    <w:p w14:paraId="4460CEB1">
      <w:pPr>
        <w:ind w:firstLine="420" w:firstLineChars="200"/>
        <w:jc w:val="left"/>
        <w:rPr>
          <w:rFonts w:ascii="宋体" w:hAnsi="宋体" w:eastAsia="宋体" w:cs="宋体"/>
          <w:highlight w:val="none"/>
        </w:rPr>
      </w:pPr>
      <w:r>
        <w:rPr>
          <w:rFonts w:hint="eastAsia" w:ascii="宋体" w:hAnsi="宋体" w:eastAsia="宋体" w:cs="宋体"/>
          <w:highlight w:val="none"/>
        </w:rPr>
        <w:t>4.1.2.7评分标准：</w:t>
      </w:r>
    </w:p>
    <w:p w14:paraId="00FB4E43">
      <w:pPr>
        <w:ind w:firstLine="420" w:firstLineChars="200"/>
        <w:jc w:val="left"/>
        <w:rPr>
          <w:rFonts w:hint="eastAsia" w:ascii="宋体" w:hAnsi="宋体" w:eastAsia="宋体" w:cs="宋体"/>
          <w:highlight w:val="none"/>
          <w:lang w:eastAsia="zh-CN"/>
        </w:rPr>
      </w:pPr>
      <w:r>
        <w:rPr>
          <w:rFonts w:hint="eastAsia" w:ascii="宋体" w:hAnsi="宋体" w:eastAsia="宋体" w:cs="宋体"/>
          <w:highlight w:val="none"/>
        </w:rPr>
        <w:t>个人</w:t>
      </w:r>
      <w:r>
        <w:rPr>
          <w:rFonts w:hint="eastAsia" w:ascii="宋体" w:hAnsi="宋体" w:eastAsia="宋体" w:cs="宋体"/>
          <w:highlight w:val="none"/>
          <w:lang w:val="en-US" w:eastAsia="zh-CN"/>
        </w:rPr>
        <w:t>项目</w:t>
      </w:r>
    </w:p>
    <w:p w14:paraId="71352179">
      <w:pPr>
        <w:ind w:firstLine="420" w:firstLineChars="200"/>
        <w:jc w:val="left"/>
        <w:rPr>
          <w:rFonts w:hint="eastAsia" w:ascii="宋体" w:hAnsi="宋体" w:eastAsia="宋体" w:cs="宋体"/>
          <w:highlight w:val="none"/>
          <w:lang w:eastAsia="zh-CN"/>
        </w:rPr>
      </w:pPr>
      <w:r>
        <w:rPr>
          <w:rFonts w:hint="eastAsia" w:ascii="宋体" w:hAnsi="宋体" w:eastAsia="宋体" w:cs="宋体"/>
          <w:highlight w:val="none"/>
        </w:rPr>
        <w:t>载入任务时打开监测软件，进入任务界面后有10秒钟调整准备时间，选手可以使用“+，-”调整驾驶员视角，任务开始后选手有30秒钟时间通过一号气柱门，超时将取消该轮</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成绩。飞机每次穿越气柱门时机体挂碰气柱会被自动罚时5秒，飞行高度超过气柱会判定为穿越失败，无法激活下一个门，需要重新绕飞进行穿越。整个飞行过程中发生坠毁即视为任务失败。穿越十号门后计时自动停止，飞行员需要在通过十号门计时停止后的一分钟之内完成着陆步骤，把飞机降落在跑道上激活任务完成画面，这个阶段时间不计入总时间，以安全降落为准。如果此阶段发生坠毁，则判定为</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任务失败。选手要在现场裁判监督下终止评分软件并记录成绩</w:t>
      </w:r>
      <w:r>
        <w:rPr>
          <w:rFonts w:hint="eastAsia" w:ascii="宋体" w:hAnsi="宋体" w:eastAsia="宋体" w:cs="宋体"/>
          <w:highlight w:val="none"/>
          <w:lang w:eastAsia="zh-CN"/>
        </w:rPr>
        <w:t>。</w:t>
      </w:r>
    </w:p>
    <w:p w14:paraId="06B18B13">
      <w:pPr>
        <w:ind w:firstLine="420" w:firstLineChars="200"/>
        <w:jc w:val="left"/>
        <w:rPr>
          <w:rFonts w:ascii="宋体" w:hAnsi="宋体" w:eastAsia="宋体" w:cs="宋体"/>
          <w:highlight w:val="none"/>
        </w:rPr>
      </w:pPr>
      <w:r>
        <w:rPr>
          <w:rFonts w:hint="eastAsia" w:ascii="宋体" w:hAnsi="宋体" w:eastAsia="宋体" w:cs="宋体"/>
          <w:highlight w:val="none"/>
        </w:rPr>
        <w:t>4.1.2.8 个人</w:t>
      </w:r>
      <w:r>
        <w:rPr>
          <w:rFonts w:hint="eastAsia" w:ascii="宋体" w:hAnsi="宋体" w:eastAsia="宋体" w:cs="宋体"/>
          <w:highlight w:val="none"/>
          <w:lang w:val="en-US" w:eastAsia="zh-CN"/>
        </w:rPr>
        <w:t>项目</w:t>
      </w:r>
      <w:r>
        <w:rPr>
          <w:rFonts w:hint="eastAsia" w:ascii="宋体" w:hAnsi="宋体" w:eastAsia="宋体" w:cs="宋体"/>
          <w:highlight w:val="none"/>
        </w:rPr>
        <w:t>最短时间：40秒；最长时间：150秒。</w:t>
      </w:r>
    </w:p>
    <w:p w14:paraId="78B63A6E">
      <w:pPr>
        <w:jc w:val="left"/>
        <w:rPr>
          <w:rFonts w:ascii="宋体" w:hAnsi="宋体" w:eastAsia="宋体" w:cs="宋体"/>
          <w:highlight w:val="none"/>
        </w:rPr>
      </w:pPr>
    </w:p>
    <w:p w14:paraId="2241D0A8">
      <w:pPr>
        <w:pStyle w:val="4"/>
        <w:rPr>
          <w:rFonts w:hint="eastAsia" w:ascii="宋体" w:hAnsi="宋体" w:eastAsia="宋体" w:cs="宋体"/>
          <w:sz w:val="24"/>
          <w:szCs w:val="24"/>
          <w:highlight w:val="none"/>
        </w:rPr>
      </w:pPr>
      <w:bookmarkStart w:id="224" w:name="_Toc1745923012"/>
      <w:bookmarkStart w:id="225" w:name="_Toc1077408681"/>
      <w:bookmarkStart w:id="226" w:name="_Toc4186"/>
      <w:bookmarkStart w:id="227" w:name="_Toc18148"/>
      <w:bookmarkStart w:id="228" w:name="_Toc20758"/>
      <w:bookmarkStart w:id="229" w:name="_Toc10044"/>
      <w:bookmarkStart w:id="230" w:name="_Toc19047"/>
      <w:bookmarkStart w:id="231" w:name="_Toc63"/>
      <w:bookmarkStart w:id="232" w:name="_Toc1008716391"/>
      <w:bookmarkStart w:id="233" w:name="_Toc34738610"/>
      <w:bookmarkStart w:id="234" w:name="_Toc18026"/>
      <w:bookmarkStart w:id="235" w:name="_Toc25413"/>
      <w:bookmarkStart w:id="236" w:name="_Toc31916"/>
      <w:bookmarkStart w:id="237" w:name="_Toc23464"/>
      <w:bookmarkStart w:id="238" w:name="_Toc10325"/>
      <w:bookmarkStart w:id="239" w:name="_Toc19650"/>
      <w:bookmarkStart w:id="240" w:name="_Toc29998"/>
      <w:bookmarkStart w:id="241" w:name="_Toc24847"/>
      <w:bookmarkStart w:id="242" w:name="_Toc131404613"/>
      <w:bookmarkStart w:id="243" w:name="_Toc7466"/>
      <w:r>
        <w:rPr>
          <w:rFonts w:hint="eastAsia" w:ascii="宋体" w:hAnsi="宋体" w:eastAsia="宋体" w:cs="宋体"/>
          <w:sz w:val="24"/>
          <w:szCs w:val="24"/>
          <w:highlight w:val="none"/>
        </w:rPr>
        <w:t>4.1.3 伊斯坦布尔之旅挑战赛（海上）（仅限中学组）</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1BA1534C">
      <w:pPr>
        <w:ind w:firstLine="420" w:firstLineChars="200"/>
        <w:jc w:val="left"/>
        <w:rPr>
          <w:rFonts w:ascii="宋体" w:hAnsi="宋体" w:eastAsia="宋体" w:cs="宋体"/>
          <w:highlight w:val="none"/>
        </w:rPr>
      </w:pPr>
      <w:r>
        <w:rPr>
          <w:rFonts w:hint="eastAsia" w:ascii="宋体" w:hAnsi="宋体" w:eastAsia="宋体" w:cs="宋体"/>
          <w:highlight w:val="none"/>
        </w:rPr>
        <w:t xml:space="preserve">4.1.3.1机型：EXTRA 300S   </w:t>
      </w:r>
    </w:p>
    <w:p w14:paraId="26B87397">
      <w:pPr>
        <w:ind w:firstLine="420" w:firstLineChars="200"/>
        <w:jc w:val="left"/>
        <w:rPr>
          <w:rFonts w:ascii="宋体" w:hAnsi="宋体" w:eastAsia="宋体" w:cs="宋体"/>
          <w:highlight w:val="none"/>
        </w:rPr>
      </w:pPr>
      <w:r>
        <w:rPr>
          <w:rFonts w:hint="eastAsia" w:ascii="宋体" w:hAnsi="宋体" w:eastAsia="宋体" w:cs="宋体"/>
          <w:highlight w:val="none"/>
        </w:rPr>
        <w:t>4.1.3.2任务：选择联网任务模式; 标题：Red Bull-Istanbul ; 难度：中级Intermediate</w:t>
      </w:r>
    </w:p>
    <w:p w14:paraId="15643AB9">
      <w:pPr>
        <w:ind w:firstLine="420" w:firstLineChars="200"/>
        <w:jc w:val="left"/>
        <w:rPr>
          <w:rFonts w:ascii="宋体" w:hAnsi="宋体" w:eastAsia="宋体" w:cs="宋体"/>
          <w:highlight w:val="none"/>
        </w:rPr>
      </w:pPr>
      <w:r>
        <w:rPr>
          <w:rFonts w:hint="eastAsia" w:ascii="宋体" w:hAnsi="宋体" w:eastAsia="宋体" w:cs="宋体"/>
          <w:highlight w:val="none"/>
        </w:rPr>
        <w:t xml:space="preserve">4.1.3.3 气象：晴空主题（Fair Weather) </w:t>
      </w:r>
    </w:p>
    <w:p w14:paraId="4A0F880B">
      <w:pPr>
        <w:ind w:firstLine="420" w:firstLineChars="200"/>
        <w:jc w:val="left"/>
        <w:rPr>
          <w:rFonts w:ascii="宋体" w:hAnsi="宋体" w:eastAsia="宋体" w:cs="宋体"/>
          <w:highlight w:val="none"/>
        </w:rPr>
      </w:pPr>
      <w:r>
        <w:rPr>
          <w:rFonts w:hint="eastAsia" w:ascii="宋体" w:hAnsi="宋体" w:eastAsia="宋体" w:cs="宋体"/>
          <w:highlight w:val="none"/>
        </w:rPr>
        <w:t>4.1.3.4真实性设置：困难模式下取消自动尾舵，勾选显示飞行提示、勾选开启自动混合器、勾选允许螺旋效应，其余选项及功能不允许使用。</w:t>
      </w:r>
    </w:p>
    <w:p w14:paraId="585AC0C0">
      <w:pPr>
        <w:ind w:firstLine="420" w:firstLineChars="200"/>
        <w:jc w:val="left"/>
        <w:rPr>
          <w:rFonts w:ascii="宋体" w:hAnsi="宋体" w:eastAsia="宋体" w:cs="宋体"/>
          <w:highlight w:val="none"/>
        </w:rPr>
      </w:pPr>
      <w:r>
        <w:rPr>
          <w:rFonts w:hint="eastAsia" w:ascii="宋体" w:hAnsi="宋体" w:eastAsia="宋体" w:cs="宋体"/>
          <w:highlight w:val="none"/>
        </w:rPr>
        <w:t>摇杆键位设置：允许使用氮气加速功能，</w:t>
      </w:r>
      <w:bookmarkStart w:id="244" w:name="OLE_LINK5"/>
      <w:r>
        <w:rPr>
          <w:rFonts w:hint="eastAsia" w:ascii="宋体" w:hAnsi="宋体" w:eastAsia="宋体" w:cs="宋体"/>
          <w:highlight w:val="none"/>
        </w:rPr>
        <w:t>具体按键设置请关注</w:t>
      </w:r>
      <w:r>
        <w:rPr>
          <w:rFonts w:hint="eastAsia" w:ascii="宋体" w:hAnsi="宋体" w:eastAsia="宋体" w:cs="宋体"/>
          <w:highlight w:val="none"/>
          <w:lang w:eastAsia="zh-CN"/>
        </w:rPr>
        <w:t>活动</w:t>
      </w:r>
      <w:r>
        <w:rPr>
          <w:rFonts w:hint="eastAsia" w:ascii="宋体" w:hAnsi="宋体" w:eastAsia="宋体" w:cs="宋体"/>
          <w:highlight w:val="none"/>
        </w:rPr>
        <w:t>通知附件。</w:t>
      </w:r>
    </w:p>
    <w:bookmarkEnd w:id="244"/>
    <w:p w14:paraId="3997C57B">
      <w:pPr>
        <w:ind w:firstLine="420" w:firstLineChars="200"/>
        <w:jc w:val="left"/>
        <w:rPr>
          <w:rFonts w:ascii="宋体" w:hAnsi="宋体" w:eastAsia="宋体" w:cs="宋体"/>
          <w:highlight w:val="none"/>
        </w:rPr>
      </w:pPr>
      <w:r>
        <w:rPr>
          <w:rFonts w:hint="eastAsia" w:ascii="宋体" w:hAnsi="宋体" w:eastAsia="宋体" w:cs="宋体"/>
          <w:highlight w:val="none"/>
        </w:rPr>
        <w:t>4.1.3.5</w:t>
      </w:r>
      <w:r>
        <w:rPr>
          <w:rFonts w:hint="eastAsia" w:ascii="宋体" w:hAnsi="宋体" w:eastAsia="宋体" w:cs="宋体"/>
          <w:highlight w:val="none"/>
          <w:lang w:eastAsia="zh-CN"/>
        </w:rPr>
        <w:t>活动</w:t>
      </w:r>
      <w:r>
        <w:rPr>
          <w:rFonts w:hint="eastAsia" w:ascii="宋体" w:hAnsi="宋体" w:eastAsia="宋体" w:cs="宋体"/>
          <w:highlight w:val="none"/>
        </w:rPr>
        <w:t>程序：</w:t>
      </w:r>
      <w:r>
        <w:rPr>
          <w:rFonts w:hint="eastAsia" w:ascii="宋体" w:hAnsi="宋体" w:eastAsia="宋体" w:cs="宋体"/>
          <w:highlight w:val="none"/>
          <w:lang w:eastAsia="zh-CN"/>
        </w:rPr>
        <w:t>选手</w:t>
      </w:r>
      <w:r>
        <w:rPr>
          <w:rFonts w:hint="eastAsia" w:ascii="宋体" w:hAnsi="宋体" w:eastAsia="宋体" w:cs="宋体"/>
          <w:highlight w:val="none"/>
        </w:rPr>
        <w:t>使用座舱视角驾驶EXTRA 300S型飞机穿越8个气柱门绕圈飞行。具体飞行线路可以查看任务简报，或先在“红牛时间伊斯坦布尔之旅”地图中根据引导进行熟悉。</w:t>
      </w:r>
    </w:p>
    <w:p w14:paraId="3B106927">
      <w:pPr>
        <w:ind w:firstLine="420" w:firstLineChars="200"/>
        <w:jc w:val="left"/>
        <w:rPr>
          <w:rFonts w:ascii="宋体" w:hAnsi="宋体" w:eastAsia="宋体" w:cs="宋体"/>
          <w:highlight w:val="none"/>
        </w:rPr>
      </w:pPr>
      <w:r>
        <w:rPr>
          <w:rFonts w:hint="eastAsia" w:ascii="宋体" w:hAnsi="宋体" w:eastAsia="宋体" w:cs="宋体"/>
          <w:highlight w:val="none"/>
        </w:rPr>
        <w:t>4.1.3.6</w:t>
      </w:r>
      <w:r>
        <w:rPr>
          <w:rFonts w:hint="eastAsia" w:ascii="宋体" w:hAnsi="宋体" w:eastAsia="宋体" w:cs="宋体"/>
          <w:highlight w:val="none"/>
          <w:lang w:eastAsia="zh-CN"/>
        </w:rPr>
        <w:t>活动</w:t>
      </w:r>
      <w:r>
        <w:rPr>
          <w:rFonts w:hint="eastAsia" w:ascii="宋体" w:hAnsi="宋体" w:eastAsia="宋体" w:cs="宋体"/>
          <w:highlight w:val="none"/>
        </w:rPr>
        <w:t>示意图</w:t>
      </w:r>
    </w:p>
    <w:p w14:paraId="7FD23667">
      <w:pPr>
        <w:jc w:val="left"/>
        <w:rPr>
          <w:rFonts w:ascii="宋体" w:hAnsi="宋体" w:eastAsia="宋体" w:cs="宋体"/>
          <w:highlight w:val="none"/>
        </w:rPr>
      </w:pPr>
      <w:r>
        <w:rPr>
          <w:rFonts w:hint="eastAsia" w:ascii="宋体" w:hAnsi="宋体" w:eastAsia="宋体" w:cs="宋体"/>
          <w:sz w:val="24"/>
          <w:highlight w:val="none"/>
        </w:rPr>
        <w:drawing>
          <wp:inline distT="0" distB="0" distL="0" distR="0">
            <wp:extent cx="4558030" cy="2523490"/>
            <wp:effectExtent l="0" t="0" r="13970" b="1016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4655079" cy="2577433"/>
                    </a:xfrm>
                    <a:prstGeom prst="rect">
                      <a:avLst/>
                    </a:prstGeom>
                  </pic:spPr>
                </pic:pic>
              </a:graphicData>
            </a:graphic>
          </wp:inline>
        </w:drawing>
      </w:r>
    </w:p>
    <w:p w14:paraId="629CB082">
      <w:pPr>
        <w:jc w:val="left"/>
        <w:rPr>
          <w:rFonts w:ascii="宋体" w:hAnsi="宋体" w:eastAsia="宋体" w:cs="宋体"/>
          <w:highlight w:val="none"/>
        </w:rPr>
      </w:pPr>
      <w:r>
        <w:rPr>
          <w:rFonts w:hint="eastAsia" w:ascii="宋体" w:hAnsi="宋体" w:eastAsia="宋体" w:cs="宋体"/>
          <w:highlight w:val="none"/>
        </w:rPr>
        <w:drawing>
          <wp:inline distT="0" distB="0" distL="0" distR="0">
            <wp:extent cx="4538980" cy="2552700"/>
            <wp:effectExtent l="0" t="0" r="139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23909" cy="2600551"/>
                    </a:xfrm>
                    <a:prstGeom prst="rect">
                      <a:avLst/>
                    </a:prstGeom>
                  </pic:spPr>
                </pic:pic>
              </a:graphicData>
            </a:graphic>
          </wp:inline>
        </w:drawing>
      </w:r>
    </w:p>
    <w:p w14:paraId="650E53DD">
      <w:pPr>
        <w:jc w:val="left"/>
        <w:rPr>
          <w:rFonts w:ascii="宋体" w:hAnsi="宋体" w:eastAsia="宋体" w:cs="宋体"/>
          <w:highlight w:val="none"/>
        </w:rPr>
      </w:pPr>
      <w:r>
        <w:rPr>
          <w:rFonts w:hint="eastAsia" w:ascii="宋体" w:hAnsi="宋体" w:eastAsia="宋体" w:cs="宋体"/>
          <w:highlight w:val="none"/>
        </w:rPr>
        <w:t xml:space="preserve"> </w:t>
      </w:r>
    </w:p>
    <w:p w14:paraId="5B4A6357">
      <w:pPr>
        <w:ind w:firstLine="420" w:firstLineChars="200"/>
        <w:jc w:val="left"/>
        <w:rPr>
          <w:rFonts w:ascii="宋体" w:hAnsi="宋体" w:eastAsia="宋体" w:cs="宋体"/>
          <w:highlight w:val="none"/>
        </w:rPr>
      </w:pPr>
      <w:r>
        <w:rPr>
          <w:rFonts w:hint="eastAsia" w:ascii="宋体" w:hAnsi="宋体" w:eastAsia="宋体" w:cs="宋体"/>
          <w:highlight w:val="none"/>
        </w:rPr>
        <w:t>4.1.3.7评分标准：</w:t>
      </w:r>
    </w:p>
    <w:p w14:paraId="614A76B0">
      <w:pPr>
        <w:ind w:firstLine="420" w:firstLineChars="200"/>
        <w:jc w:val="left"/>
        <w:rPr>
          <w:rFonts w:ascii="宋体" w:hAnsi="宋体" w:eastAsia="宋体" w:cs="宋体"/>
          <w:highlight w:val="none"/>
        </w:rPr>
      </w:pPr>
      <w:r>
        <w:rPr>
          <w:rFonts w:hint="eastAsia" w:ascii="宋体" w:hAnsi="宋体" w:eastAsia="宋体" w:cs="宋体"/>
          <w:highlight w:val="none"/>
        </w:rPr>
        <w:t>载入任务时打开监测软件，进入任务界面后有10秒钟调整准备时间，选手可以使用“+，-”调整驾驶员视角，任务开始后选手有10秒钟时间通过一号气柱门，超时将取消该轮</w:t>
      </w:r>
      <w:r>
        <w:rPr>
          <w:rFonts w:hint="eastAsia" w:ascii="宋体" w:hAnsi="宋体" w:eastAsia="宋体" w:cs="宋体"/>
          <w:highlight w:val="none"/>
          <w:lang w:eastAsia="zh-CN"/>
        </w:rPr>
        <w:t>项目成绩</w:t>
      </w:r>
      <w:r>
        <w:rPr>
          <w:rFonts w:hint="eastAsia" w:ascii="宋体" w:hAnsi="宋体" w:eastAsia="宋体" w:cs="宋体"/>
          <w:highlight w:val="none"/>
        </w:rPr>
        <w:t>。飞机按地图指示路径飞行4圈，每次穿越气柱门时飞机机体</w:t>
      </w:r>
      <w:r>
        <w:rPr>
          <w:rFonts w:hint="eastAsia" w:ascii="宋体" w:hAnsi="宋体" w:eastAsia="宋体" w:cs="宋体"/>
          <w:highlight w:val="none"/>
          <w:lang w:eastAsia="zh-CN"/>
        </w:rPr>
        <w:t>刮</w:t>
      </w:r>
      <w:r>
        <w:rPr>
          <w:rFonts w:hint="eastAsia" w:ascii="宋体" w:hAnsi="宋体" w:eastAsia="宋体" w:cs="宋体"/>
          <w:highlight w:val="none"/>
        </w:rPr>
        <w:t>碰气柱会被自动罚时10秒，飞行高度超过气柱会判定罚时3秒，若超出太高会判定为穿越失败，无法激活下一个门，需要重新绕飞进行穿越。整个飞行过程中发生坠毁即视为任务失败。最后一圈终点是1号门，穿越后计时自动停止，</w:t>
      </w:r>
      <w:r>
        <w:rPr>
          <w:rFonts w:hint="eastAsia" w:ascii="宋体" w:hAnsi="宋体" w:eastAsia="宋体" w:cs="宋体"/>
          <w:highlight w:val="none"/>
          <w:lang w:eastAsia="zh-CN"/>
        </w:rPr>
        <w:t>选手</w:t>
      </w:r>
      <w:r>
        <w:rPr>
          <w:rFonts w:hint="eastAsia" w:ascii="宋体" w:hAnsi="宋体" w:eastAsia="宋体" w:cs="宋体"/>
          <w:highlight w:val="none"/>
        </w:rPr>
        <w:t>需保持飞机安全飞行状态，</w:t>
      </w:r>
      <w:r>
        <w:rPr>
          <w:rFonts w:hint="eastAsia" w:ascii="宋体" w:hAnsi="宋体" w:eastAsia="宋体" w:cs="宋体"/>
          <w:highlight w:val="none"/>
          <w:lang w:val="en-US" w:eastAsia="zh-CN"/>
        </w:rPr>
        <w:t>同时</w:t>
      </w:r>
      <w:r>
        <w:rPr>
          <w:rFonts w:hint="eastAsia" w:ascii="宋体" w:hAnsi="宋体" w:eastAsia="宋体" w:cs="宋体"/>
          <w:highlight w:val="none"/>
        </w:rPr>
        <w:t>选手要在现场裁判监督下终止评分软件并记录成绩。每一轮时间不超过5分钟。</w:t>
      </w:r>
    </w:p>
    <w:p w14:paraId="062883C6">
      <w:pPr>
        <w:ind w:firstLine="420" w:firstLineChars="200"/>
        <w:jc w:val="left"/>
        <w:rPr>
          <w:rFonts w:ascii="宋体" w:hAnsi="宋体" w:eastAsia="宋体" w:cs="宋体"/>
          <w:highlight w:val="none"/>
        </w:rPr>
      </w:pPr>
      <w:r>
        <w:rPr>
          <w:rFonts w:hint="eastAsia" w:ascii="宋体" w:hAnsi="宋体" w:eastAsia="宋体" w:cs="宋体"/>
          <w:highlight w:val="none"/>
        </w:rPr>
        <w:t>4.1.3.8 最短时间：80秒；最长时间 300秒 ；</w:t>
      </w:r>
    </w:p>
    <w:p w14:paraId="37E01FF0">
      <w:pPr>
        <w:pStyle w:val="4"/>
        <w:rPr>
          <w:rFonts w:hint="eastAsia" w:ascii="宋体" w:hAnsi="宋体" w:eastAsia="宋体" w:cs="宋体"/>
          <w:sz w:val="24"/>
          <w:szCs w:val="24"/>
          <w:highlight w:val="none"/>
        </w:rPr>
      </w:pPr>
      <w:bookmarkStart w:id="245" w:name="_Toc131404614"/>
      <w:bookmarkStart w:id="246" w:name="_Toc27303"/>
      <w:bookmarkStart w:id="247" w:name="_Toc1883749933"/>
      <w:bookmarkStart w:id="248" w:name="_Toc1260474119"/>
      <w:bookmarkStart w:id="249" w:name="_Toc9546"/>
      <w:bookmarkStart w:id="250" w:name="_Toc18795"/>
      <w:bookmarkStart w:id="251" w:name="_Toc6618"/>
      <w:bookmarkStart w:id="252" w:name="_Toc19683"/>
      <w:bookmarkStart w:id="253" w:name="_Toc14046"/>
      <w:bookmarkStart w:id="254" w:name="_Toc29551"/>
      <w:bookmarkStart w:id="255" w:name="_Toc4795"/>
      <w:bookmarkStart w:id="256" w:name="_Toc425590063"/>
      <w:bookmarkStart w:id="257" w:name="_Toc22422"/>
      <w:bookmarkStart w:id="258" w:name="_Toc511510076"/>
      <w:bookmarkStart w:id="259" w:name="_Toc27644"/>
      <w:bookmarkStart w:id="260" w:name="_Toc16027"/>
      <w:bookmarkStart w:id="261" w:name="_Toc20300"/>
      <w:bookmarkStart w:id="262" w:name="_Toc1539"/>
      <w:bookmarkStart w:id="263" w:name="_Toc7453"/>
      <w:bookmarkStart w:id="264" w:name="_Toc2461"/>
      <w:r>
        <w:rPr>
          <w:rFonts w:hint="eastAsia" w:ascii="宋体" w:hAnsi="宋体" w:eastAsia="宋体" w:cs="宋体"/>
          <w:sz w:val="24"/>
          <w:szCs w:val="24"/>
          <w:highlight w:val="none"/>
        </w:rPr>
        <w:t>4.1.4 滕珀尔霍夫之旅挑战赛（陆地）（仅限小学组）</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1C44838C">
      <w:pPr>
        <w:ind w:firstLine="420" w:firstLineChars="200"/>
        <w:jc w:val="left"/>
        <w:rPr>
          <w:rFonts w:ascii="宋体" w:hAnsi="宋体" w:eastAsia="宋体" w:cs="宋体"/>
          <w:highlight w:val="none"/>
        </w:rPr>
      </w:pPr>
      <w:r>
        <w:rPr>
          <w:rFonts w:hint="eastAsia" w:ascii="宋体" w:hAnsi="宋体" w:eastAsia="宋体" w:cs="宋体"/>
          <w:highlight w:val="none"/>
        </w:rPr>
        <w:t>4.1.4.</w:t>
      </w:r>
      <w:r>
        <w:rPr>
          <w:rFonts w:hint="eastAsia" w:ascii="宋体" w:hAnsi="宋体" w:eastAsia="宋体" w:cs="宋体"/>
          <w:highlight w:val="none"/>
          <w:lang w:val="en-US" w:eastAsia="zh-CN"/>
        </w:rPr>
        <w:t>1</w:t>
      </w:r>
      <w:r>
        <w:rPr>
          <w:rFonts w:hint="eastAsia" w:ascii="宋体" w:hAnsi="宋体" w:eastAsia="宋体" w:cs="宋体"/>
          <w:highlight w:val="none"/>
        </w:rPr>
        <w:t xml:space="preserve">机型：EXTRA 300S   </w:t>
      </w:r>
    </w:p>
    <w:p w14:paraId="65BB3976">
      <w:pPr>
        <w:ind w:firstLine="420" w:firstLineChars="200"/>
        <w:jc w:val="left"/>
        <w:rPr>
          <w:rFonts w:ascii="宋体" w:hAnsi="宋体" w:eastAsia="宋体" w:cs="宋体"/>
          <w:highlight w:val="none"/>
        </w:rPr>
      </w:pPr>
      <w:r>
        <w:rPr>
          <w:rFonts w:hint="eastAsia" w:ascii="宋体" w:hAnsi="宋体" w:eastAsia="宋体" w:cs="宋体"/>
          <w:highlight w:val="none"/>
        </w:rPr>
        <w:t>4.1.4.</w:t>
      </w:r>
      <w:r>
        <w:rPr>
          <w:rFonts w:hint="eastAsia" w:ascii="宋体" w:hAnsi="宋体" w:eastAsia="宋体" w:cs="宋体"/>
          <w:highlight w:val="none"/>
          <w:lang w:val="en-US" w:eastAsia="zh-CN"/>
        </w:rPr>
        <w:t>2</w:t>
      </w:r>
      <w:r>
        <w:rPr>
          <w:rFonts w:hint="eastAsia" w:ascii="宋体" w:hAnsi="宋体" w:eastAsia="宋体" w:cs="宋体"/>
          <w:highlight w:val="none"/>
        </w:rPr>
        <w:t xml:space="preserve">任务：选择任务模式; 标题：Red Bull-Tempelhof ; 难度：中级Intermediate </w:t>
      </w:r>
    </w:p>
    <w:p w14:paraId="47472EB6">
      <w:pPr>
        <w:ind w:firstLine="420" w:firstLineChars="200"/>
        <w:jc w:val="left"/>
        <w:rPr>
          <w:rFonts w:ascii="宋体" w:hAnsi="宋体" w:eastAsia="宋体" w:cs="宋体"/>
          <w:highlight w:val="none"/>
        </w:rPr>
      </w:pPr>
      <w:r>
        <w:rPr>
          <w:rFonts w:hint="eastAsia" w:ascii="宋体" w:hAnsi="宋体" w:eastAsia="宋体" w:cs="宋体"/>
          <w:highlight w:val="none"/>
        </w:rPr>
        <w:t xml:space="preserve">4.1.4.3 气象：晴空主题（Fair Weather) </w:t>
      </w:r>
    </w:p>
    <w:p w14:paraId="6FA6C7B7">
      <w:pPr>
        <w:ind w:firstLine="420" w:firstLineChars="200"/>
        <w:jc w:val="left"/>
        <w:rPr>
          <w:rFonts w:ascii="宋体" w:hAnsi="宋体" w:eastAsia="宋体" w:cs="宋体"/>
          <w:highlight w:val="none"/>
        </w:rPr>
      </w:pPr>
      <w:r>
        <w:rPr>
          <w:rFonts w:hint="eastAsia" w:ascii="宋体" w:hAnsi="宋体" w:eastAsia="宋体" w:cs="宋体"/>
          <w:highlight w:val="none"/>
        </w:rPr>
        <w:t>4.1.4.4真实性设置：困难模式下取消自动尾舵，勾选显示飞行提示、勾选开启自动混合器、勾选允许螺旋效应，其余选项及功能不允许使用。</w:t>
      </w:r>
    </w:p>
    <w:p w14:paraId="36DCABC4">
      <w:pPr>
        <w:ind w:firstLine="420" w:firstLineChars="200"/>
        <w:jc w:val="left"/>
        <w:rPr>
          <w:rFonts w:ascii="宋体" w:hAnsi="宋体" w:eastAsia="宋体" w:cs="宋体"/>
          <w:highlight w:val="none"/>
        </w:rPr>
      </w:pPr>
      <w:r>
        <w:rPr>
          <w:rFonts w:hint="eastAsia" w:ascii="宋体" w:hAnsi="宋体" w:eastAsia="宋体" w:cs="宋体"/>
          <w:highlight w:val="none"/>
        </w:rPr>
        <w:t>摇杆键位设置：允许使用氮气加速功能，具体按键设置请关注</w:t>
      </w:r>
      <w:r>
        <w:rPr>
          <w:rFonts w:hint="eastAsia" w:ascii="宋体" w:hAnsi="宋体" w:eastAsia="宋体" w:cs="宋体"/>
          <w:highlight w:val="none"/>
          <w:lang w:eastAsia="zh-CN"/>
        </w:rPr>
        <w:t>活动</w:t>
      </w:r>
      <w:r>
        <w:rPr>
          <w:rFonts w:hint="eastAsia" w:ascii="宋体" w:hAnsi="宋体" w:eastAsia="宋体" w:cs="宋体"/>
          <w:highlight w:val="none"/>
        </w:rPr>
        <w:t>通知附件。</w:t>
      </w:r>
    </w:p>
    <w:p w14:paraId="4D8345C7">
      <w:pPr>
        <w:ind w:firstLine="420" w:firstLineChars="200"/>
        <w:jc w:val="left"/>
        <w:rPr>
          <w:rFonts w:ascii="宋体" w:hAnsi="宋体" w:eastAsia="宋体" w:cs="宋体"/>
          <w:highlight w:val="none"/>
        </w:rPr>
      </w:pPr>
      <w:r>
        <w:rPr>
          <w:rFonts w:hint="eastAsia" w:ascii="宋体" w:hAnsi="宋体" w:eastAsia="宋体" w:cs="宋体"/>
          <w:highlight w:val="none"/>
        </w:rPr>
        <w:t>4.1.4.5</w:t>
      </w:r>
      <w:r>
        <w:rPr>
          <w:rFonts w:hint="eastAsia" w:ascii="宋体" w:hAnsi="宋体" w:eastAsia="宋体" w:cs="宋体"/>
          <w:highlight w:val="none"/>
          <w:lang w:eastAsia="zh-CN"/>
        </w:rPr>
        <w:t>活动</w:t>
      </w:r>
      <w:r>
        <w:rPr>
          <w:rFonts w:hint="eastAsia" w:ascii="宋体" w:hAnsi="宋体" w:eastAsia="宋体" w:cs="宋体"/>
          <w:highlight w:val="none"/>
        </w:rPr>
        <w:t>程序：</w:t>
      </w:r>
      <w:r>
        <w:rPr>
          <w:rFonts w:hint="eastAsia" w:ascii="宋体" w:hAnsi="宋体" w:eastAsia="宋体" w:cs="宋体"/>
          <w:highlight w:val="none"/>
          <w:lang w:eastAsia="zh-CN"/>
        </w:rPr>
        <w:t>选手</w:t>
      </w:r>
      <w:r>
        <w:rPr>
          <w:rFonts w:hint="eastAsia" w:ascii="宋体" w:hAnsi="宋体" w:eastAsia="宋体" w:cs="宋体"/>
          <w:highlight w:val="none"/>
        </w:rPr>
        <w:t>使用座舱视角驾驶EXTRA 300S型飞机穿越10个气柱门绕圈飞行。具体飞行线路可以查看任务简报，或先在“红牛时间滕珀尔霍夫之旅”地图中根据引导进行熟悉。</w:t>
      </w:r>
    </w:p>
    <w:p w14:paraId="2A7D06DB">
      <w:pPr>
        <w:ind w:firstLine="420" w:firstLineChars="200"/>
        <w:jc w:val="left"/>
        <w:rPr>
          <w:rFonts w:ascii="宋体" w:hAnsi="宋体" w:eastAsia="宋体" w:cs="宋体"/>
          <w:highlight w:val="none"/>
        </w:rPr>
      </w:pPr>
      <w:r>
        <w:rPr>
          <w:rFonts w:hint="eastAsia" w:ascii="宋体" w:hAnsi="宋体" w:eastAsia="宋体" w:cs="宋体"/>
          <w:highlight w:val="none"/>
        </w:rPr>
        <w:t>4.1.4.6</w:t>
      </w:r>
      <w:r>
        <w:rPr>
          <w:rFonts w:hint="eastAsia" w:ascii="宋体" w:hAnsi="宋体" w:eastAsia="宋体" w:cs="宋体"/>
          <w:highlight w:val="none"/>
          <w:lang w:eastAsia="zh-CN"/>
        </w:rPr>
        <w:t>活动</w:t>
      </w:r>
      <w:r>
        <w:rPr>
          <w:rFonts w:hint="eastAsia" w:ascii="宋体" w:hAnsi="宋体" w:eastAsia="宋体" w:cs="宋体"/>
          <w:highlight w:val="none"/>
        </w:rPr>
        <w:t>示意图</w:t>
      </w:r>
    </w:p>
    <w:p w14:paraId="66791E20">
      <w:pPr>
        <w:jc w:val="left"/>
        <w:rPr>
          <w:rFonts w:ascii="宋体" w:hAnsi="宋体" w:eastAsia="宋体" w:cs="宋体"/>
          <w:highlight w:val="none"/>
        </w:rPr>
      </w:pPr>
      <w:r>
        <w:rPr>
          <w:rFonts w:hint="eastAsia" w:ascii="宋体" w:hAnsi="宋体" w:eastAsia="宋体" w:cs="宋体"/>
          <w:highlight w:val="none"/>
        </w:rPr>
        <w:drawing>
          <wp:inline distT="0" distB="0" distL="0" distR="0">
            <wp:extent cx="4659630" cy="2197100"/>
            <wp:effectExtent l="0" t="0" r="7620" b="1270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13500" cy="2222796"/>
                    </a:xfrm>
                    <a:prstGeom prst="rect">
                      <a:avLst/>
                    </a:prstGeom>
                  </pic:spPr>
                </pic:pic>
              </a:graphicData>
            </a:graphic>
          </wp:inline>
        </w:drawing>
      </w:r>
    </w:p>
    <w:p w14:paraId="2418C88A">
      <w:pPr>
        <w:jc w:val="left"/>
        <w:rPr>
          <w:rFonts w:ascii="宋体" w:hAnsi="宋体" w:eastAsia="宋体" w:cs="宋体"/>
          <w:highlight w:val="none"/>
        </w:rPr>
      </w:pPr>
      <w:r>
        <w:rPr>
          <w:rFonts w:hint="eastAsia" w:ascii="宋体" w:hAnsi="宋体" w:eastAsia="宋体" w:cs="宋体"/>
          <w:sz w:val="24"/>
          <w:highlight w:val="none"/>
        </w:rPr>
        <w:drawing>
          <wp:inline distT="0" distB="0" distL="0" distR="0">
            <wp:extent cx="4666615" cy="2564765"/>
            <wp:effectExtent l="0" t="0" r="635"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4703444" cy="2584739"/>
                    </a:xfrm>
                    <a:prstGeom prst="rect">
                      <a:avLst/>
                    </a:prstGeom>
                  </pic:spPr>
                </pic:pic>
              </a:graphicData>
            </a:graphic>
          </wp:inline>
        </w:drawing>
      </w:r>
    </w:p>
    <w:p w14:paraId="54E700C1">
      <w:pPr>
        <w:jc w:val="left"/>
        <w:rPr>
          <w:rFonts w:ascii="宋体" w:hAnsi="宋体" w:eastAsia="宋体" w:cs="宋体"/>
          <w:highlight w:val="none"/>
        </w:rPr>
      </w:pPr>
      <w:r>
        <w:rPr>
          <w:rFonts w:hint="eastAsia" w:ascii="宋体" w:hAnsi="宋体" w:eastAsia="宋体" w:cs="宋体"/>
          <w:highlight w:val="none"/>
        </w:rPr>
        <w:t xml:space="preserve"> </w:t>
      </w:r>
    </w:p>
    <w:p w14:paraId="71DF8433">
      <w:pPr>
        <w:ind w:firstLine="420" w:firstLineChars="200"/>
        <w:jc w:val="left"/>
        <w:rPr>
          <w:rFonts w:ascii="宋体" w:hAnsi="宋体" w:eastAsia="宋体" w:cs="宋体"/>
          <w:highlight w:val="none"/>
        </w:rPr>
      </w:pPr>
      <w:r>
        <w:rPr>
          <w:rFonts w:hint="eastAsia" w:ascii="宋体" w:hAnsi="宋体" w:eastAsia="宋体" w:cs="宋体"/>
          <w:highlight w:val="none"/>
        </w:rPr>
        <w:t>4.1.4.7评分标准：</w:t>
      </w:r>
    </w:p>
    <w:p w14:paraId="49AF07C9">
      <w:pPr>
        <w:ind w:firstLine="420" w:firstLineChars="200"/>
        <w:jc w:val="left"/>
        <w:rPr>
          <w:rFonts w:ascii="宋体" w:hAnsi="宋体" w:eastAsia="宋体" w:cs="宋体"/>
          <w:highlight w:val="none"/>
        </w:rPr>
      </w:pPr>
      <w:r>
        <w:rPr>
          <w:rFonts w:hint="eastAsia" w:ascii="宋体" w:hAnsi="宋体" w:eastAsia="宋体" w:cs="宋体"/>
          <w:highlight w:val="none"/>
        </w:rPr>
        <w:t>载入任务时打开监测软件，进入任务界面后有10秒钟调整准备时间，选手可以使用“+，-”调整驾驶员视角，任务开始后选手有20秒钟时间通过一号气柱门，超时将取消该轮成绩。飞机按地图指示路径飞行4圈，每次穿越气柱门时飞机机体</w:t>
      </w:r>
      <w:r>
        <w:rPr>
          <w:rFonts w:hint="eastAsia" w:ascii="宋体" w:hAnsi="宋体" w:eastAsia="宋体" w:cs="宋体"/>
          <w:highlight w:val="none"/>
          <w:lang w:eastAsia="zh-CN"/>
        </w:rPr>
        <w:t>刮</w:t>
      </w:r>
      <w:r>
        <w:rPr>
          <w:rFonts w:hint="eastAsia" w:ascii="宋体" w:hAnsi="宋体" w:eastAsia="宋体" w:cs="宋体"/>
          <w:highlight w:val="none"/>
        </w:rPr>
        <w:t>碰气柱会被自动罚时10秒，飞行高度超过气柱会判定罚时3秒，若超出太高会判定为穿越失败，无法激活下一个门，需要重新绕飞进行穿越。整个飞行过程中发生坠毁即视为任务失败。最后一圈终点是1号门，穿越后计时自动停止，</w:t>
      </w:r>
      <w:r>
        <w:rPr>
          <w:rFonts w:hint="eastAsia" w:ascii="宋体" w:hAnsi="宋体" w:eastAsia="宋体" w:cs="宋体"/>
          <w:highlight w:val="none"/>
          <w:lang w:eastAsia="zh-CN"/>
        </w:rPr>
        <w:t>选手</w:t>
      </w:r>
      <w:r>
        <w:rPr>
          <w:rFonts w:hint="eastAsia" w:ascii="宋体" w:hAnsi="宋体" w:eastAsia="宋体" w:cs="宋体"/>
          <w:highlight w:val="none"/>
        </w:rPr>
        <w:t>需保持飞机安全飞行状态，</w:t>
      </w:r>
      <w:r>
        <w:rPr>
          <w:rFonts w:hint="eastAsia" w:ascii="宋体" w:hAnsi="宋体" w:eastAsia="宋体" w:cs="宋体"/>
          <w:highlight w:val="none"/>
          <w:lang w:val="en-US" w:eastAsia="zh-CN"/>
        </w:rPr>
        <w:t>同时</w:t>
      </w:r>
      <w:r>
        <w:rPr>
          <w:rFonts w:hint="eastAsia" w:ascii="宋体" w:hAnsi="宋体" w:eastAsia="宋体" w:cs="宋体"/>
          <w:highlight w:val="none"/>
        </w:rPr>
        <w:t>选手要在现场裁判监督下终止评分软件并记录成绩。每一轮时间不超过6分钟。</w:t>
      </w:r>
    </w:p>
    <w:p w14:paraId="65D56A4F">
      <w:pPr>
        <w:ind w:firstLine="420" w:firstLineChars="200"/>
        <w:jc w:val="left"/>
        <w:rPr>
          <w:rFonts w:ascii="宋体" w:hAnsi="宋体" w:eastAsia="宋体" w:cs="宋体"/>
          <w:highlight w:val="none"/>
        </w:rPr>
      </w:pPr>
      <w:r>
        <w:rPr>
          <w:rFonts w:hint="eastAsia" w:ascii="宋体" w:hAnsi="宋体" w:eastAsia="宋体" w:cs="宋体"/>
          <w:highlight w:val="none"/>
        </w:rPr>
        <w:t>4.1.4.8 最短时间：150秒；最长时间 360秒；</w:t>
      </w:r>
    </w:p>
    <w:p w14:paraId="5957F581">
      <w:pPr>
        <w:ind w:firstLine="420" w:firstLineChars="200"/>
        <w:jc w:val="left"/>
        <w:rPr>
          <w:rFonts w:ascii="宋体" w:hAnsi="宋体" w:eastAsia="宋体" w:cs="宋体"/>
          <w:highlight w:val="none"/>
        </w:rPr>
      </w:pPr>
    </w:p>
    <w:p w14:paraId="3562A681">
      <w:pPr>
        <w:pStyle w:val="3"/>
        <w:rPr>
          <w:rFonts w:hint="eastAsia" w:ascii="宋体" w:hAnsi="宋体" w:eastAsia="宋体" w:cs="宋体"/>
          <w:sz w:val="24"/>
          <w:szCs w:val="24"/>
          <w:highlight w:val="none"/>
        </w:rPr>
      </w:pPr>
      <w:bookmarkStart w:id="265" w:name="_Toc10603"/>
      <w:bookmarkStart w:id="266" w:name="_Toc14059"/>
      <w:bookmarkStart w:id="267" w:name="_Toc19375"/>
      <w:bookmarkStart w:id="268" w:name="_Toc3235"/>
      <w:bookmarkStart w:id="269" w:name="_Toc2009824025"/>
      <w:bookmarkStart w:id="270" w:name="_Toc8352"/>
      <w:bookmarkStart w:id="271" w:name="_Toc25927"/>
      <w:bookmarkStart w:id="272" w:name="_Toc20514"/>
      <w:bookmarkStart w:id="273" w:name="_Toc1981199857"/>
      <w:bookmarkStart w:id="274" w:name="_Toc572808391"/>
      <w:bookmarkStart w:id="275" w:name="_Toc5975"/>
      <w:bookmarkStart w:id="276" w:name="_Toc1771644331"/>
      <w:bookmarkStart w:id="277" w:name="_Toc25526"/>
      <w:bookmarkStart w:id="278" w:name="_Toc20770"/>
      <w:bookmarkStart w:id="279" w:name="_Toc26771"/>
      <w:bookmarkStart w:id="280" w:name="_Toc12599"/>
      <w:bookmarkStart w:id="281" w:name="_Toc27085"/>
      <w:bookmarkStart w:id="282" w:name="_Toc9028"/>
      <w:bookmarkStart w:id="283" w:name="_Toc20676"/>
      <w:bookmarkStart w:id="284" w:name="_Toc131404615"/>
      <w:r>
        <w:rPr>
          <w:rFonts w:hint="eastAsia" w:ascii="宋体" w:hAnsi="宋体" w:eastAsia="宋体" w:cs="宋体"/>
          <w:sz w:val="24"/>
          <w:szCs w:val="24"/>
          <w:highlight w:val="none"/>
        </w:rPr>
        <w:t>4.2</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Z-本场五边争霸赛</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20448CF2">
      <w:pPr>
        <w:pStyle w:val="4"/>
        <w:rPr>
          <w:rFonts w:hint="eastAsia" w:ascii="宋体" w:hAnsi="宋体" w:eastAsia="宋体" w:cs="宋体"/>
          <w:highlight w:val="none"/>
        </w:rPr>
      </w:pPr>
      <w:bookmarkStart w:id="285" w:name="_Toc8241"/>
      <w:bookmarkStart w:id="286" w:name="_Toc24499"/>
      <w:bookmarkStart w:id="287" w:name="_Toc11866"/>
      <w:bookmarkStart w:id="288" w:name="_Toc1342104512"/>
      <w:bookmarkStart w:id="289" w:name="_Toc21438036"/>
      <w:bookmarkStart w:id="290" w:name="_Toc31075"/>
      <w:bookmarkStart w:id="291" w:name="_Toc18531"/>
      <w:bookmarkStart w:id="292" w:name="_Toc12890"/>
      <w:bookmarkStart w:id="293" w:name="_Toc10735"/>
      <w:bookmarkStart w:id="294" w:name="_Toc24898"/>
      <w:bookmarkStart w:id="295" w:name="_Toc24178"/>
      <w:bookmarkStart w:id="296" w:name="_Toc18535"/>
      <w:bookmarkStart w:id="297" w:name="_Toc24057"/>
      <w:bookmarkStart w:id="298" w:name="_Toc21471"/>
      <w:bookmarkStart w:id="299" w:name="_Toc20606"/>
      <w:bookmarkStart w:id="300" w:name="_Toc1165505462"/>
      <w:bookmarkStart w:id="301" w:name="_Toc3649"/>
      <w:bookmarkStart w:id="302" w:name="_Toc1292049864"/>
      <w:r>
        <w:rPr>
          <w:rFonts w:hint="eastAsia" w:ascii="宋体" w:hAnsi="宋体" w:eastAsia="宋体" w:cs="宋体"/>
          <w:sz w:val="24"/>
          <w:szCs w:val="24"/>
          <w:highlight w:val="none"/>
          <w:lang w:val="en-US" w:eastAsia="zh-CN"/>
        </w:rPr>
        <w:t>4.2.1</w:t>
      </w:r>
      <w:r>
        <w:rPr>
          <w:rFonts w:hint="eastAsia" w:ascii="宋体" w:hAnsi="宋体" w:eastAsia="宋体" w:cs="宋体"/>
          <w:sz w:val="24"/>
          <w:szCs w:val="24"/>
          <w:highlight w:val="none"/>
        </w:rPr>
        <w:t>北京首都国际机场地图</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61B8AF55">
      <w:pPr>
        <w:ind w:firstLine="420" w:firstLineChars="200"/>
        <w:jc w:val="left"/>
        <w:rPr>
          <w:rFonts w:ascii="宋体" w:hAnsi="宋体" w:eastAsia="宋体" w:cs="宋体"/>
          <w:highlight w:val="none"/>
        </w:rPr>
      </w:pPr>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.1 机型： Cessna C172SP Skyhawk（塞斯纳 C172SP）</w:t>
      </w:r>
    </w:p>
    <w:p w14:paraId="642F9345">
      <w:pPr>
        <w:ind w:firstLine="420" w:firstLineChars="200"/>
        <w:jc w:val="left"/>
        <w:rPr>
          <w:rFonts w:ascii="宋体" w:hAnsi="宋体" w:eastAsia="宋体" w:cs="宋体"/>
          <w:highlight w:val="none"/>
        </w:rPr>
      </w:pPr>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.2 机场： ZBAA（北京首都国际机场，安装插件包）</w:t>
      </w:r>
    </w:p>
    <w:p w14:paraId="324E3E06">
      <w:pPr>
        <w:ind w:firstLine="420" w:firstLineChars="200"/>
        <w:jc w:val="left"/>
        <w:rPr>
          <w:rFonts w:ascii="宋体" w:hAnsi="宋体" w:eastAsia="宋体" w:cs="宋体"/>
          <w:highlight w:val="none"/>
        </w:rPr>
      </w:pPr>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.3 环境设置：晴空主题（</w:t>
      </w:r>
      <w:r>
        <w:rPr>
          <w:rFonts w:ascii="宋体" w:hAnsi="宋体" w:eastAsia="宋体" w:cs="宋体"/>
          <w:highlight w:val="none"/>
        </w:rPr>
        <w:t xml:space="preserve">Fair Weather) </w:t>
      </w:r>
      <w:r>
        <w:rPr>
          <w:rFonts w:hint="eastAsia" w:ascii="宋体" w:hAnsi="宋体" w:eastAsia="宋体" w:cs="宋体"/>
          <w:highlight w:val="none"/>
        </w:rPr>
        <w:t>，从地面到 3000 英尺增加侧风，风速 5-15 节，具体风速风向领队会当天给出。</w:t>
      </w:r>
    </w:p>
    <w:p w14:paraId="12621E9F">
      <w:pPr>
        <w:ind w:firstLine="420" w:firstLineChars="200"/>
        <w:jc w:val="left"/>
        <w:rPr>
          <w:rFonts w:ascii="宋体" w:hAnsi="宋体" w:eastAsia="宋体" w:cs="宋体"/>
          <w:highlight w:val="none"/>
        </w:rPr>
      </w:pPr>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.4 时间和季节：夏季，白天（Day）或夜间（Night）</w:t>
      </w:r>
    </w:p>
    <w:p w14:paraId="56DFD827">
      <w:pPr>
        <w:ind w:firstLine="420" w:firstLineChars="200"/>
        <w:jc w:val="left"/>
        <w:rPr>
          <w:rFonts w:ascii="宋体" w:hAnsi="宋体" w:eastAsia="宋体" w:cs="宋体"/>
          <w:highlight w:val="none"/>
        </w:rPr>
      </w:pPr>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w:t>
      </w:r>
      <w:r>
        <w:rPr>
          <w:rFonts w:hint="eastAsia" w:ascii="宋体" w:hAnsi="宋体" w:eastAsia="宋体" w:cs="宋体"/>
          <w:highlight w:val="none"/>
          <w:lang w:val="en-US" w:eastAsia="zh-CN"/>
        </w:rPr>
        <w:t>5</w:t>
      </w:r>
      <w:r>
        <w:rPr>
          <w:rFonts w:hint="eastAsia" w:ascii="宋体" w:hAnsi="宋体" w:eastAsia="宋体" w:cs="宋体"/>
          <w:highlight w:val="none"/>
        </w:rPr>
        <w:t xml:space="preserve"> </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跑道： 19 号跑道</w:t>
      </w:r>
    </w:p>
    <w:p w14:paraId="54417E70">
      <w:pPr>
        <w:ind w:firstLine="420" w:firstLineChars="200"/>
        <w:jc w:val="left"/>
        <w:rPr>
          <w:rFonts w:ascii="宋体" w:hAnsi="宋体" w:eastAsia="宋体" w:cs="宋体"/>
          <w:highlight w:val="none"/>
        </w:rPr>
      </w:pPr>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w:t>
      </w:r>
      <w:r>
        <w:rPr>
          <w:rFonts w:hint="eastAsia" w:ascii="宋体" w:hAnsi="宋体" w:eastAsia="宋体" w:cs="宋体"/>
          <w:highlight w:val="none"/>
          <w:lang w:val="en-US" w:eastAsia="zh-CN"/>
        </w:rPr>
        <w:t>6</w:t>
      </w:r>
      <w:r>
        <w:rPr>
          <w:rFonts w:hint="eastAsia" w:ascii="宋体" w:hAnsi="宋体" w:eastAsia="宋体" w:cs="宋体"/>
          <w:highlight w:val="none"/>
        </w:rPr>
        <w:t xml:space="preserve"> 真实性设置：困难模式下取消自动尾舵，勾选显示飞行提示、勾选开启自动混合器、勾选允许螺旋效应，其余选项及功能不允许使用。</w:t>
      </w:r>
    </w:p>
    <w:p w14:paraId="3A2E5BE9">
      <w:pPr>
        <w:ind w:firstLine="420" w:firstLineChars="200"/>
        <w:jc w:val="left"/>
        <w:rPr>
          <w:rFonts w:ascii="宋体" w:hAnsi="宋体" w:eastAsia="宋体" w:cs="宋体"/>
          <w:highlight w:val="none"/>
        </w:rPr>
      </w:pPr>
      <w:r>
        <w:rPr>
          <w:rFonts w:hint="eastAsia" w:ascii="宋体" w:hAnsi="宋体" w:eastAsia="宋体" w:cs="宋体"/>
          <w:highlight w:val="none"/>
        </w:rPr>
        <w:t>摇杆键位设置：襟翼收放，俯仰配平，刹车控制等，具体按键设置请关注</w:t>
      </w:r>
      <w:r>
        <w:rPr>
          <w:rFonts w:hint="eastAsia" w:ascii="宋体" w:hAnsi="宋体" w:eastAsia="宋体" w:cs="宋体"/>
          <w:highlight w:val="none"/>
          <w:lang w:eastAsia="zh-CN"/>
        </w:rPr>
        <w:t>活动</w:t>
      </w:r>
      <w:r>
        <w:rPr>
          <w:rFonts w:hint="eastAsia" w:ascii="宋体" w:hAnsi="宋体" w:eastAsia="宋体" w:cs="宋体"/>
          <w:highlight w:val="none"/>
        </w:rPr>
        <w:t>通知附件。</w:t>
      </w:r>
    </w:p>
    <w:p w14:paraId="516C52C3">
      <w:pPr>
        <w:ind w:firstLine="420" w:firstLineChars="200"/>
        <w:jc w:val="left"/>
        <w:rPr>
          <w:rFonts w:hint="eastAsia" w:ascii="宋体" w:hAnsi="宋体" w:eastAsia="宋体" w:cs="宋体"/>
          <w:highlight w:val="none"/>
        </w:rPr>
      </w:pPr>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w:t>
      </w:r>
      <w:r>
        <w:rPr>
          <w:rFonts w:hint="eastAsia" w:ascii="宋体" w:hAnsi="宋体" w:eastAsia="宋体" w:cs="宋体"/>
          <w:highlight w:val="none"/>
          <w:lang w:val="en-US" w:eastAsia="zh-CN"/>
        </w:rPr>
        <w:t>7</w:t>
      </w:r>
      <w:r>
        <w:rPr>
          <w:rFonts w:hint="eastAsia" w:ascii="宋体" w:hAnsi="宋体" w:eastAsia="宋体" w:cs="宋体"/>
          <w:highlight w:val="none"/>
        </w:rPr>
        <w:t xml:space="preserve"> </w:t>
      </w:r>
      <w:r>
        <w:rPr>
          <w:rFonts w:hint="eastAsia" w:ascii="宋体" w:hAnsi="宋体" w:eastAsia="宋体" w:cs="宋体"/>
          <w:highlight w:val="none"/>
          <w:lang w:eastAsia="zh-CN"/>
        </w:rPr>
        <w:t>活动</w:t>
      </w:r>
      <w:r>
        <w:rPr>
          <w:rFonts w:hint="eastAsia" w:ascii="宋体" w:hAnsi="宋体" w:eastAsia="宋体" w:cs="宋体"/>
          <w:highlight w:val="none"/>
        </w:rPr>
        <w:t>程序：开启测评软件后</w:t>
      </w:r>
      <w:r>
        <w:rPr>
          <w:rFonts w:hint="eastAsia" w:ascii="宋体" w:hAnsi="宋体" w:eastAsia="宋体" w:cs="宋体"/>
          <w:highlight w:val="none"/>
          <w:lang w:eastAsia="zh-CN"/>
        </w:rPr>
        <w:t>选手</w:t>
      </w:r>
      <w:r>
        <w:rPr>
          <w:rFonts w:hint="eastAsia" w:ascii="宋体" w:hAnsi="宋体" w:eastAsia="宋体" w:cs="宋体"/>
          <w:highlight w:val="none"/>
        </w:rPr>
        <w:t>使用座舱视角驾驶塞斯纳 C</w:t>
      </w:r>
      <w:r>
        <w:rPr>
          <w:rFonts w:hint="eastAsia" w:ascii="宋体" w:hAnsi="宋体" w:eastAsia="宋体" w:cs="宋体"/>
          <w:highlight w:val="none"/>
          <w:lang w:val="en-US" w:eastAsia="zh-CN"/>
        </w:rPr>
        <w:t>1</w:t>
      </w:r>
      <w:r>
        <w:rPr>
          <w:rFonts w:hint="eastAsia" w:ascii="宋体" w:hAnsi="宋体" w:eastAsia="宋体" w:cs="宋体"/>
          <w:highlight w:val="none"/>
        </w:rPr>
        <w:t>72SP飞机从首都国际机场 19 跑道起飞，向左做五边本场飞行，最后降落到 19 跑道并停稳。</w:t>
      </w:r>
    </w:p>
    <w:p w14:paraId="3B281CA6">
      <w:pPr>
        <w:ind w:firstLine="420" w:firstLineChars="200"/>
        <w:jc w:val="left"/>
        <w:rPr>
          <w:rFonts w:hint="eastAsia" w:ascii="宋体" w:hAnsi="宋体" w:eastAsia="宋体" w:cs="宋体"/>
          <w:highlight w:val="none"/>
        </w:rPr>
      </w:pPr>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w:t>
      </w:r>
      <w:r>
        <w:rPr>
          <w:rFonts w:hint="eastAsia" w:ascii="宋体" w:hAnsi="宋体" w:eastAsia="宋体" w:cs="宋体"/>
          <w:highlight w:val="none"/>
          <w:lang w:val="en-US" w:eastAsia="zh-CN"/>
        </w:rPr>
        <w:t>8</w:t>
      </w:r>
      <w:r>
        <w:rPr>
          <w:rFonts w:hint="eastAsia" w:ascii="宋体" w:hAnsi="宋体" w:eastAsia="宋体" w:cs="宋体"/>
          <w:highlight w:val="none"/>
        </w:rPr>
        <w:t xml:space="preserve"> </w:t>
      </w:r>
      <w:r>
        <w:rPr>
          <w:rFonts w:hint="eastAsia" w:ascii="宋体" w:hAnsi="宋体" w:eastAsia="宋体" w:cs="宋体"/>
          <w:highlight w:val="none"/>
          <w:lang w:val="en-US" w:eastAsia="zh-CN"/>
        </w:rPr>
        <w:t>活动示意图</w:t>
      </w:r>
    </w:p>
    <w:p w14:paraId="5C84D29F">
      <w:pPr>
        <w:ind w:firstLine="420" w:firstLineChars="200"/>
        <w:jc w:val="left"/>
        <w:rPr>
          <w:rFonts w:hint="eastAsia" w:ascii="宋体" w:hAnsi="宋体" w:eastAsia="宋体" w:cs="宋体"/>
          <w:highlight w:val="none"/>
          <w:lang w:eastAsia="zh-CN"/>
        </w:rPr>
      </w:pPr>
      <w:r>
        <w:rPr>
          <w:rFonts w:hint="eastAsia" w:ascii="宋体" w:hAnsi="宋体" w:eastAsia="宋体" w:cs="宋体"/>
          <w:highlight w:val="none"/>
          <w:lang w:eastAsia="zh-CN"/>
        </w:rPr>
        <w:drawing>
          <wp:inline distT="0" distB="0" distL="114300" distR="114300">
            <wp:extent cx="5313680" cy="2672715"/>
            <wp:effectExtent l="0" t="0" r="1270" b="13335"/>
            <wp:docPr id="70" name="图片 70" descr="028018df-c8d3-416a-ab6f-14a3ffd016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028018df-c8d3-416a-ab6f-14a3ffd0165b"/>
                    <pic:cNvPicPr>
                      <a:picLocks noChangeAspect="1"/>
                    </pic:cNvPicPr>
                  </pic:nvPicPr>
                  <pic:blipFill>
                    <a:blip r:embed="rId14"/>
                    <a:stretch>
                      <a:fillRect/>
                    </a:stretch>
                  </pic:blipFill>
                  <pic:spPr>
                    <a:xfrm>
                      <a:off x="0" y="0"/>
                      <a:ext cx="5313680" cy="2672715"/>
                    </a:xfrm>
                    <a:prstGeom prst="rect">
                      <a:avLst/>
                    </a:prstGeom>
                  </pic:spPr>
                </pic:pic>
              </a:graphicData>
            </a:graphic>
          </wp:inline>
        </w:drawing>
      </w:r>
    </w:p>
    <w:p w14:paraId="1E3F0C2C">
      <w:pPr>
        <w:ind w:firstLine="420" w:firstLineChars="200"/>
        <w:jc w:val="left"/>
        <w:rPr>
          <w:rFonts w:hint="eastAsia" w:ascii="宋体" w:hAnsi="宋体" w:eastAsia="宋体" w:cs="宋体"/>
          <w:highlight w:val="none"/>
        </w:rPr>
      </w:pPr>
    </w:p>
    <w:p w14:paraId="46F3B704">
      <w:pPr>
        <w:ind w:firstLine="420" w:firstLineChars="200"/>
        <w:jc w:val="left"/>
        <w:rPr>
          <w:rFonts w:ascii="宋体" w:hAnsi="宋体" w:eastAsia="宋体" w:cs="宋体"/>
          <w:highlight w:val="none"/>
        </w:rPr>
      </w:pPr>
      <w:bookmarkStart w:id="303" w:name="_Hlk38357285"/>
      <w:bookmarkStart w:id="304" w:name="OLE_LINK6"/>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w:t>
      </w:r>
      <w:bookmarkEnd w:id="303"/>
      <w:bookmarkEnd w:id="304"/>
      <w:r>
        <w:rPr>
          <w:rFonts w:hint="eastAsia" w:ascii="宋体" w:hAnsi="宋体" w:eastAsia="宋体" w:cs="宋体"/>
          <w:highlight w:val="none"/>
          <w:lang w:val="en-US" w:eastAsia="zh-CN"/>
        </w:rPr>
        <w:t>9</w:t>
      </w:r>
      <w:r>
        <w:rPr>
          <w:rFonts w:hint="eastAsia" w:ascii="宋体" w:hAnsi="宋体" w:eastAsia="宋体" w:cs="宋体"/>
          <w:highlight w:val="none"/>
        </w:rPr>
        <w:t xml:space="preserve"> 评分标准：</w:t>
      </w:r>
    </w:p>
    <w:p w14:paraId="575252DD">
      <w:pPr>
        <w:ind w:firstLine="420" w:firstLineChars="200"/>
        <w:jc w:val="left"/>
        <w:rPr>
          <w:rFonts w:ascii="宋体" w:hAnsi="宋体" w:eastAsia="宋体" w:cs="宋体"/>
          <w:highlight w:val="none"/>
        </w:rPr>
      </w:pPr>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w:t>
      </w:r>
      <w:r>
        <w:rPr>
          <w:rFonts w:hint="eastAsia" w:ascii="宋体" w:hAnsi="宋体" w:eastAsia="宋体" w:cs="宋体"/>
          <w:highlight w:val="none"/>
          <w:lang w:val="en-US" w:eastAsia="zh-CN"/>
        </w:rPr>
        <w:t>9</w:t>
      </w:r>
      <w:r>
        <w:rPr>
          <w:rFonts w:hint="eastAsia" w:ascii="宋体" w:hAnsi="宋体" w:eastAsia="宋体" w:cs="宋体"/>
          <w:highlight w:val="none"/>
        </w:rPr>
        <w:t xml:space="preserve">.1本场五边争霸赛提供白天（昼间飞行）和夜间（夜间飞行）两个科目选择。 </w:t>
      </w:r>
    </w:p>
    <w:p w14:paraId="1D3D08E1">
      <w:pPr>
        <w:ind w:firstLine="420" w:firstLineChars="200"/>
        <w:jc w:val="left"/>
        <w:rPr>
          <w:rFonts w:ascii="宋体" w:hAnsi="宋体" w:eastAsia="宋体" w:cs="宋体"/>
          <w:highlight w:val="none"/>
        </w:rPr>
      </w:pPr>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w:t>
      </w:r>
      <w:r>
        <w:rPr>
          <w:rFonts w:hint="eastAsia" w:ascii="宋体" w:hAnsi="宋体" w:eastAsia="宋体" w:cs="宋体"/>
          <w:highlight w:val="none"/>
          <w:lang w:val="en-US" w:eastAsia="zh-CN"/>
        </w:rPr>
        <w:t>9</w:t>
      </w:r>
      <w:r>
        <w:rPr>
          <w:rFonts w:hint="eastAsia" w:ascii="宋体" w:hAnsi="宋体" w:eastAsia="宋体" w:cs="宋体"/>
          <w:highlight w:val="none"/>
        </w:rPr>
        <w:t>.2</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以评分软件记录成绩为准。飞机在跑道停稳后，选手要在现场裁判监督下终止评分软件并记录成绩。</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最长飞行时间 12 分钟，评分软件针对飞行超时或滑出跑道的现象会判定选手成绩无效。</w:t>
      </w:r>
    </w:p>
    <w:p w14:paraId="0CADF327">
      <w:pPr>
        <w:ind w:firstLine="420" w:firstLineChars="200"/>
        <w:jc w:val="left"/>
        <w:rPr>
          <w:rFonts w:ascii="宋体" w:hAnsi="宋体" w:eastAsia="宋体" w:cs="宋体"/>
          <w:highlight w:val="none"/>
        </w:rPr>
      </w:pPr>
      <w:r>
        <w:rPr>
          <w:rFonts w:hint="eastAsia" w:ascii="宋体" w:hAnsi="宋体" w:eastAsia="宋体" w:cs="宋体"/>
          <w:highlight w:val="none"/>
        </w:rPr>
        <w:t>4.2.</w:t>
      </w:r>
      <w:r>
        <w:rPr>
          <w:rFonts w:hint="eastAsia" w:ascii="宋体" w:hAnsi="宋体" w:eastAsia="宋体" w:cs="宋体"/>
          <w:highlight w:val="none"/>
          <w:lang w:val="en-US" w:eastAsia="zh-CN"/>
        </w:rPr>
        <w:t>1</w:t>
      </w:r>
      <w:r>
        <w:rPr>
          <w:rFonts w:hint="eastAsia" w:ascii="宋体" w:hAnsi="宋体" w:eastAsia="宋体" w:cs="宋体"/>
          <w:highlight w:val="none"/>
        </w:rPr>
        <w:t>.</w:t>
      </w:r>
      <w:r>
        <w:rPr>
          <w:rFonts w:hint="eastAsia" w:ascii="宋体" w:hAnsi="宋体" w:eastAsia="宋体" w:cs="宋体"/>
          <w:highlight w:val="none"/>
          <w:lang w:val="en-US" w:eastAsia="zh-CN"/>
        </w:rPr>
        <w:t>10</w:t>
      </w:r>
      <w:r>
        <w:rPr>
          <w:rFonts w:hint="eastAsia" w:ascii="宋体" w:hAnsi="宋体" w:eastAsia="宋体" w:cs="宋体"/>
          <w:highlight w:val="none"/>
        </w:rPr>
        <w:t xml:space="preserve"> 五边飞行要求和分值监测参考标准： 见本规则附件 1</w:t>
      </w:r>
    </w:p>
    <w:p w14:paraId="54E1DB47">
      <w:pPr>
        <w:jc w:val="left"/>
        <w:rPr>
          <w:rFonts w:ascii="宋体" w:hAnsi="宋体" w:eastAsia="宋体" w:cs="宋体"/>
          <w:highlight w:val="none"/>
        </w:rPr>
      </w:pPr>
    </w:p>
    <w:p w14:paraId="6AF33F2E">
      <w:pPr>
        <w:ind w:firstLine="480" w:firstLineChars="200"/>
        <w:jc w:val="left"/>
        <w:rPr>
          <w:rFonts w:hint="eastAsia" w:ascii="宋体" w:hAnsi="宋体" w:eastAsia="宋体" w:cs="宋体"/>
          <w:sz w:val="24"/>
          <w:szCs w:val="24"/>
          <w:highlight w:val="none"/>
        </w:rPr>
      </w:pPr>
      <w:bookmarkStart w:id="305" w:name="_Toc131404616"/>
      <w:bookmarkStart w:id="306" w:name="_Toc16031"/>
    </w:p>
    <w:p w14:paraId="57BEDDEF">
      <w:pPr>
        <w:pStyle w:val="3"/>
        <w:rPr>
          <w:rFonts w:hint="eastAsia" w:ascii="宋体" w:hAnsi="宋体" w:eastAsia="宋体" w:cs="宋体"/>
          <w:sz w:val="24"/>
          <w:szCs w:val="18"/>
          <w:highlight w:val="none"/>
        </w:rPr>
      </w:pPr>
      <w:bookmarkStart w:id="307" w:name="_Toc1798675547"/>
      <w:bookmarkStart w:id="308" w:name="_Toc26736"/>
      <w:bookmarkStart w:id="309" w:name="_Toc15234"/>
      <w:bookmarkStart w:id="310" w:name="_Toc21448"/>
      <w:bookmarkStart w:id="311" w:name="_Toc11831"/>
      <w:bookmarkStart w:id="312" w:name="_Toc26156"/>
      <w:bookmarkStart w:id="313" w:name="_Toc32037"/>
      <w:bookmarkStart w:id="314" w:name="_Toc19325"/>
      <w:bookmarkStart w:id="315" w:name="_Toc33"/>
      <w:bookmarkStart w:id="316" w:name="_Toc2073274162"/>
      <w:bookmarkStart w:id="317" w:name="_Toc1160197568"/>
      <w:bookmarkStart w:id="318" w:name="_Toc7872"/>
      <w:bookmarkStart w:id="319" w:name="_Toc31296"/>
      <w:bookmarkStart w:id="320" w:name="_Toc18262"/>
      <w:bookmarkStart w:id="321" w:name="_Toc257"/>
      <w:bookmarkStart w:id="322" w:name="_Toc603955629"/>
      <w:bookmarkStart w:id="323" w:name="_Toc15090"/>
      <w:bookmarkStart w:id="324" w:name="_Toc26641"/>
      <w:r>
        <w:rPr>
          <w:rFonts w:hint="eastAsia" w:ascii="宋体" w:hAnsi="宋体" w:eastAsia="宋体" w:cs="宋体"/>
          <w:sz w:val="24"/>
          <w:szCs w:val="24"/>
          <w:highlight w:val="none"/>
        </w:rPr>
        <w:t>4.3</w:t>
      </w:r>
      <w:r>
        <w:rPr>
          <w:rFonts w:hint="eastAsia" w:ascii="宋体" w:hAnsi="宋体" w:eastAsia="宋体" w:cs="宋体"/>
          <w:sz w:val="24"/>
          <w:szCs w:val="18"/>
          <w:highlight w:val="none"/>
        </w:rPr>
        <w:t>发动机失效返场着陆</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590CE7A">
      <w:pPr>
        <w:pStyle w:val="4"/>
        <w:rPr>
          <w:rFonts w:hint="eastAsia" w:ascii="宋体" w:hAnsi="宋体" w:eastAsia="宋体" w:cs="宋体"/>
          <w:sz w:val="21"/>
          <w:szCs w:val="21"/>
          <w:highlight w:val="none"/>
        </w:rPr>
      </w:pPr>
      <w:bookmarkStart w:id="325" w:name="_Toc21094"/>
      <w:bookmarkStart w:id="326" w:name="_Toc11507"/>
      <w:bookmarkStart w:id="327" w:name="_Toc14217"/>
      <w:bookmarkStart w:id="328" w:name="_Toc5524"/>
      <w:bookmarkStart w:id="329" w:name="_Toc1355"/>
      <w:bookmarkStart w:id="330" w:name="_Toc449184512"/>
      <w:bookmarkStart w:id="331" w:name="_Toc7261"/>
      <w:bookmarkStart w:id="332" w:name="_Toc14705"/>
      <w:bookmarkStart w:id="333" w:name="_Toc6266"/>
      <w:bookmarkStart w:id="334" w:name="_Toc1017"/>
      <w:bookmarkStart w:id="335" w:name="_Toc1674540881"/>
      <w:bookmarkStart w:id="336" w:name="_Toc1504"/>
      <w:bookmarkStart w:id="337" w:name="_Toc17755"/>
      <w:bookmarkStart w:id="338" w:name="_Toc289010616"/>
      <w:bookmarkStart w:id="339" w:name="_Toc16673"/>
      <w:bookmarkStart w:id="340" w:name="_Toc212619610"/>
      <w:bookmarkStart w:id="341" w:name="_Toc18029"/>
      <w:bookmarkStart w:id="342" w:name="_Toc23729"/>
      <w:r>
        <w:rPr>
          <w:rFonts w:hint="eastAsia" w:ascii="宋体" w:hAnsi="宋体" w:eastAsia="宋体" w:cs="宋体"/>
          <w:sz w:val="21"/>
          <w:szCs w:val="21"/>
          <w:highlight w:val="none"/>
          <w:lang w:val="en-US" w:eastAsia="zh-CN"/>
        </w:rPr>
        <w:t>4.3.1</w:t>
      </w:r>
      <w:r>
        <w:rPr>
          <w:rFonts w:hint="eastAsia" w:ascii="宋体" w:hAnsi="宋体" w:eastAsia="宋体" w:cs="宋体"/>
          <w:sz w:val="21"/>
          <w:szCs w:val="21"/>
          <w:highlight w:val="none"/>
        </w:rPr>
        <w:t>北京首都国际机场地图</w:t>
      </w:r>
      <w:bookmarkEnd w:id="305"/>
      <w:bookmarkEnd w:id="306"/>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5094DD0">
      <w:pPr>
        <w:ind w:firstLine="420" w:firstLineChars="200"/>
        <w:jc w:val="left"/>
        <w:rPr>
          <w:rFonts w:ascii="宋体" w:hAnsi="宋体" w:eastAsia="宋体" w:cs="宋体"/>
          <w:highlight w:val="none"/>
        </w:rPr>
      </w:pPr>
      <w:r>
        <w:rPr>
          <w:rFonts w:hint="eastAsia" w:ascii="宋体" w:hAnsi="宋体" w:eastAsia="宋体" w:cs="宋体"/>
          <w:highlight w:val="none"/>
        </w:rPr>
        <w:t>4.3.</w:t>
      </w:r>
      <w:r>
        <w:rPr>
          <w:rFonts w:hint="eastAsia" w:ascii="宋体" w:hAnsi="宋体" w:eastAsia="宋体" w:cs="宋体"/>
          <w:highlight w:val="none"/>
          <w:lang w:val="en-US" w:eastAsia="zh-CN"/>
        </w:rPr>
        <w:t>1</w:t>
      </w:r>
      <w:r>
        <w:rPr>
          <w:rFonts w:hint="eastAsia" w:ascii="宋体" w:hAnsi="宋体" w:eastAsia="宋体" w:cs="宋体"/>
          <w:highlight w:val="none"/>
        </w:rPr>
        <w:t>.1  机型： Cessna C172SP Skyhawk（塞斯纳C172SP）</w:t>
      </w:r>
    </w:p>
    <w:p w14:paraId="1F1AEED0">
      <w:pPr>
        <w:ind w:firstLine="420" w:firstLineChars="200"/>
        <w:jc w:val="left"/>
        <w:rPr>
          <w:rFonts w:ascii="宋体" w:hAnsi="宋体" w:eastAsia="宋体" w:cs="宋体"/>
          <w:highlight w:val="none"/>
        </w:rPr>
      </w:pPr>
      <w:r>
        <w:rPr>
          <w:rFonts w:hint="eastAsia" w:ascii="宋体" w:hAnsi="宋体" w:eastAsia="宋体" w:cs="宋体"/>
          <w:highlight w:val="none"/>
        </w:rPr>
        <w:t>4.3.</w:t>
      </w:r>
      <w:r>
        <w:rPr>
          <w:rFonts w:hint="eastAsia" w:ascii="宋体" w:hAnsi="宋体" w:eastAsia="宋体" w:cs="宋体"/>
          <w:highlight w:val="none"/>
          <w:lang w:val="en-US" w:eastAsia="zh-CN"/>
        </w:rPr>
        <w:t>1</w:t>
      </w:r>
      <w:r>
        <w:rPr>
          <w:rFonts w:hint="eastAsia" w:ascii="宋体" w:hAnsi="宋体" w:eastAsia="宋体" w:cs="宋体"/>
          <w:highlight w:val="none"/>
        </w:rPr>
        <w:t>.2  机场：  ZBAA（北京首都国际机场，安装插件包）</w:t>
      </w:r>
    </w:p>
    <w:p w14:paraId="6CB94803">
      <w:pPr>
        <w:ind w:firstLine="420" w:firstLineChars="200"/>
        <w:jc w:val="left"/>
        <w:rPr>
          <w:rFonts w:ascii="宋体" w:hAnsi="宋体" w:eastAsia="宋体" w:cs="宋体"/>
          <w:highlight w:val="none"/>
        </w:rPr>
      </w:pPr>
      <w:r>
        <w:rPr>
          <w:rFonts w:hint="eastAsia" w:ascii="宋体" w:hAnsi="宋体" w:eastAsia="宋体" w:cs="宋体"/>
          <w:highlight w:val="none"/>
        </w:rPr>
        <w:t>4.3.</w:t>
      </w:r>
      <w:r>
        <w:rPr>
          <w:rFonts w:hint="eastAsia" w:ascii="宋体" w:hAnsi="宋体" w:eastAsia="宋体" w:cs="宋体"/>
          <w:highlight w:val="none"/>
          <w:lang w:val="en-US" w:eastAsia="zh-CN"/>
        </w:rPr>
        <w:t>1</w:t>
      </w:r>
      <w:r>
        <w:rPr>
          <w:rFonts w:hint="eastAsia" w:ascii="宋体" w:hAnsi="宋体" w:eastAsia="宋体" w:cs="宋体"/>
          <w:highlight w:val="none"/>
        </w:rPr>
        <w:t xml:space="preserve">.3  环境设置： 晴空主题（Fair Weather) </w:t>
      </w:r>
    </w:p>
    <w:p w14:paraId="23431F8B">
      <w:pPr>
        <w:ind w:firstLine="420" w:firstLineChars="200"/>
        <w:jc w:val="left"/>
        <w:rPr>
          <w:rFonts w:ascii="宋体" w:hAnsi="宋体" w:eastAsia="宋体" w:cs="宋体"/>
          <w:highlight w:val="none"/>
        </w:rPr>
      </w:pPr>
      <w:r>
        <w:rPr>
          <w:rFonts w:hint="eastAsia" w:ascii="宋体" w:hAnsi="宋体" w:eastAsia="宋体" w:cs="宋体"/>
          <w:highlight w:val="none"/>
        </w:rPr>
        <w:t>4.3.</w:t>
      </w:r>
      <w:r>
        <w:rPr>
          <w:rFonts w:hint="eastAsia" w:ascii="宋体" w:hAnsi="宋体" w:eastAsia="宋体" w:cs="宋体"/>
          <w:highlight w:val="none"/>
          <w:lang w:val="en-US" w:eastAsia="zh-CN"/>
        </w:rPr>
        <w:t>1</w:t>
      </w:r>
      <w:r>
        <w:rPr>
          <w:rFonts w:hint="eastAsia" w:ascii="宋体" w:hAnsi="宋体" w:eastAsia="宋体" w:cs="宋体"/>
          <w:highlight w:val="none"/>
        </w:rPr>
        <w:t>.4  时间和季节：夏季，白天（Day）</w:t>
      </w:r>
    </w:p>
    <w:p w14:paraId="286CA16F">
      <w:pPr>
        <w:ind w:firstLine="420" w:firstLineChars="200"/>
        <w:jc w:val="left"/>
        <w:rPr>
          <w:rFonts w:ascii="宋体" w:hAnsi="宋体" w:eastAsia="宋体" w:cs="宋体"/>
          <w:highlight w:val="none"/>
        </w:rPr>
      </w:pPr>
      <w:r>
        <w:rPr>
          <w:rFonts w:hint="eastAsia" w:ascii="宋体" w:hAnsi="宋体" w:eastAsia="宋体" w:cs="宋体"/>
          <w:highlight w:val="none"/>
        </w:rPr>
        <w:t>4.3.</w:t>
      </w:r>
      <w:r>
        <w:rPr>
          <w:rFonts w:hint="eastAsia" w:ascii="宋体" w:hAnsi="宋体" w:eastAsia="宋体" w:cs="宋体"/>
          <w:highlight w:val="none"/>
          <w:lang w:val="en-US" w:eastAsia="zh-CN"/>
        </w:rPr>
        <w:t>1</w:t>
      </w:r>
      <w:r>
        <w:rPr>
          <w:rFonts w:hint="eastAsia" w:ascii="宋体" w:hAnsi="宋体" w:eastAsia="宋体" w:cs="宋体"/>
          <w:highlight w:val="none"/>
        </w:rPr>
        <w:t xml:space="preserve">.5  </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跑道：  19号跑道</w:t>
      </w:r>
    </w:p>
    <w:p w14:paraId="5CB20717">
      <w:pPr>
        <w:ind w:firstLine="420" w:firstLineChars="200"/>
        <w:jc w:val="left"/>
        <w:rPr>
          <w:rFonts w:ascii="宋体" w:hAnsi="宋体" w:eastAsia="宋体" w:cs="宋体"/>
          <w:highlight w:val="none"/>
        </w:rPr>
      </w:pPr>
      <w:r>
        <w:rPr>
          <w:rFonts w:hint="eastAsia" w:ascii="宋体" w:hAnsi="宋体" w:eastAsia="宋体" w:cs="宋体"/>
          <w:highlight w:val="none"/>
        </w:rPr>
        <w:t>4.3.</w:t>
      </w:r>
      <w:r>
        <w:rPr>
          <w:rFonts w:hint="eastAsia" w:ascii="宋体" w:hAnsi="宋体" w:eastAsia="宋体" w:cs="宋体"/>
          <w:highlight w:val="none"/>
          <w:lang w:val="en-US" w:eastAsia="zh-CN"/>
        </w:rPr>
        <w:t>1</w:t>
      </w:r>
      <w:r>
        <w:rPr>
          <w:rFonts w:hint="eastAsia" w:ascii="宋体" w:hAnsi="宋体" w:eastAsia="宋体" w:cs="宋体"/>
          <w:highlight w:val="none"/>
        </w:rPr>
        <w:t>.6  真实性设置：困难模式下取消自动尾舵，勾选显示飞行提示、勾选开启自动混合器、勾选允许螺旋效应，其余选项及功能不允许使用。</w:t>
      </w:r>
    </w:p>
    <w:p w14:paraId="27D6A6A5">
      <w:pPr>
        <w:ind w:firstLine="420" w:firstLineChars="200"/>
        <w:jc w:val="left"/>
        <w:rPr>
          <w:rFonts w:ascii="宋体" w:hAnsi="宋体" w:eastAsia="宋体" w:cs="宋体"/>
          <w:highlight w:val="none"/>
        </w:rPr>
      </w:pPr>
      <w:r>
        <w:rPr>
          <w:rFonts w:hint="eastAsia" w:ascii="宋体" w:hAnsi="宋体" w:eastAsia="宋体" w:cs="宋体"/>
          <w:highlight w:val="none"/>
        </w:rPr>
        <w:t>摇杆键位设置：襟翼收放，俯仰配平，刹车控制等，具体按键设置请关注</w:t>
      </w:r>
      <w:r>
        <w:rPr>
          <w:rFonts w:hint="eastAsia" w:ascii="宋体" w:hAnsi="宋体" w:eastAsia="宋体" w:cs="宋体"/>
          <w:highlight w:val="none"/>
          <w:lang w:eastAsia="zh-CN"/>
        </w:rPr>
        <w:t>活动</w:t>
      </w:r>
      <w:r>
        <w:rPr>
          <w:rFonts w:hint="eastAsia" w:ascii="宋体" w:hAnsi="宋体" w:eastAsia="宋体" w:cs="宋体"/>
          <w:highlight w:val="none"/>
        </w:rPr>
        <w:t>通知附件。</w:t>
      </w:r>
    </w:p>
    <w:p w14:paraId="27C2A17D">
      <w:pPr>
        <w:ind w:firstLine="420" w:firstLineChars="200"/>
        <w:jc w:val="left"/>
        <w:rPr>
          <w:rFonts w:hint="eastAsia" w:ascii="宋体" w:hAnsi="宋体" w:eastAsia="宋体" w:cs="宋体"/>
          <w:highlight w:val="none"/>
        </w:rPr>
      </w:pPr>
      <w:r>
        <w:rPr>
          <w:rFonts w:hint="eastAsia" w:ascii="宋体" w:hAnsi="宋体" w:eastAsia="宋体" w:cs="宋体"/>
          <w:highlight w:val="none"/>
        </w:rPr>
        <w:t>4.3.</w:t>
      </w:r>
      <w:r>
        <w:rPr>
          <w:rFonts w:hint="eastAsia" w:ascii="宋体" w:hAnsi="宋体" w:eastAsia="宋体" w:cs="宋体"/>
          <w:highlight w:val="none"/>
          <w:lang w:val="en-US" w:eastAsia="zh-CN"/>
        </w:rPr>
        <w:t>1</w:t>
      </w:r>
      <w:r>
        <w:rPr>
          <w:rFonts w:hint="eastAsia" w:ascii="宋体" w:hAnsi="宋体" w:eastAsia="宋体" w:cs="宋体"/>
          <w:highlight w:val="none"/>
        </w:rPr>
        <w:t xml:space="preserve">.7  </w:t>
      </w:r>
      <w:r>
        <w:rPr>
          <w:rFonts w:hint="eastAsia" w:ascii="宋体" w:hAnsi="宋体" w:eastAsia="宋体" w:cs="宋体"/>
          <w:highlight w:val="none"/>
          <w:lang w:eastAsia="zh-CN"/>
        </w:rPr>
        <w:t>活动</w:t>
      </w:r>
      <w:r>
        <w:rPr>
          <w:rFonts w:hint="eastAsia" w:ascii="宋体" w:hAnsi="宋体" w:eastAsia="宋体" w:cs="宋体"/>
          <w:highlight w:val="none"/>
        </w:rPr>
        <w:t>程序：开启测评软件后</w:t>
      </w:r>
      <w:r>
        <w:rPr>
          <w:rFonts w:hint="eastAsia" w:ascii="宋体" w:hAnsi="宋体" w:eastAsia="宋体" w:cs="宋体"/>
          <w:highlight w:val="none"/>
          <w:lang w:eastAsia="zh-CN"/>
        </w:rPr>
        <w:t>选手</w:t>
      </w:r>
      <w:r>
        <w:rPr>
          <w:rFonts w:hint="eastAsia" w:ascii="宋体" w:hAnsi="宋体" w:eastAsia="宋体" w:cs="宋体"/>
          <w:highlight w:val="none"/>
        </w:rPr>
        <w:t>使用座舱视角驾驶塞斯纳C172SP飞机从首都国际机场19跑道起飞，以距离跑道1.2海里的宽度执行左起落航线（19跑道以东），三边高度1500英尺，最低速度90节,飞越19跑道入口正侧方后5-30秒内系统触发停机程序，之后控制飞机降落到19跑道指定位置。</w:t>
      </w:r>
    </w:p>
    <w:p w14:paraId="05588164">
      <w:pPr>
        <w:ind w:firstLine="420" w:firstLineChars="200"/>
        <w:jc w:val="left"/>
        <w:rPr>
          <w:rFonts w:hint="eastAsia" w:ascii="宋体" w:hAnsi="宋体" w:eastAsia="宋体" w:cs="宋体"/>
          <w:highlight w:val="none"/>
          <w:lang w:val="en-US" w:eastAsia="zh-CN"/>
        </w:rPr>
      </w:pPr>
      <w:r>
        <w:rPr>
          <w:rFonts w:hint="eastAsia" w:ascii="宋体" w:hAnsi="宋体" w:eastAsia="宋体" w:cs="宋体"/>
          <w:highlight w:val="none"/>
        </w:rPr>
        <w:t>4.3.</w:t>
      </w:r>
      <w:r>
        <w:rPr>
          <w:rFonts w:hint="eastAsia" w:ascii="宋体" w:hAnsi="宋体" w:eastAsia="宋体" w:cs="宋体"/>
          <w:highlight w:val="none"/>
          <w:lang w:val="en-US" w:eastAsia="zh-CN"/>
        </w:rPr>
        <w:t>1</w:t>
      </w:r>
      <w:r>
        <w:rPr>
          <w:rFonts w:hint="eastAsia" w:ascii="宋体" w:hAnsi="宋体" w:eastAsia="宋体" w:cs="宋体"/>
          <w:highlight w:val="none"/>
        </w:rPr>
        <w:t>.</w:t>
      </w:r>
      <w:r>
        <w:rPr>
          <w:rFonts w:hint="eastAsia" w:ascii="宋体" w:hAnsi="宋体" w:eastAsia="宋体" w:cs="宋体"/>
          <w:highlight w:val="none"/>
          <w:lang w:val="en-US" w:eastAsia="zh-CN"/>
        </w:rPr>
        <w:t>8</w:t>
      </w:r>
      <w:r>
        <w:rPr>
          <w:rFonts w:hint="eastAsia" w:ascii="宋体" w:hAnsi="宋体" w:eastAsia="宋体" w:cs="宋体"/>
          <w:highlight w:val="none"/>
        </w:rPr>
        <w:t xml:space="preserve">  </w:t>
      </w:r>
      <w:r>
        <w:rPr>
          <w:rFonts w:hint="eastAsia" w:ascii="宋体" w:hAnsi="宋体" w:eastAsia="宋体" w:cs="宋体"/>
          <w:highlight w:val="none"/>
          <w:lang w:eastAsia="zh-CN"/>
        </w:rPr>
        <w:t>活动</w:t>
      </w:r>
      <w:r>
        <w:rPr>
          <w:rFonts w:hint="eastAsia" w:ascii="宋体" w:hAnsi="宋体" w:eastAsia="宋体" w:cs="宋体"/>
          <w:highlight w:val="none"/>
          <w:lang w:val="en-US" w:eastAsia="zh-CN"/>
        </w:rPr>
        <w:t>示意图</w:t>
      </w:r>
    </w:p>
    <w:p w14:paraId="29129C73">
      <w:pPr>
        <w:jc w:val="left"/>
        <w:rPr>
          <w:rFonts w:ascii="宋体" w:hAnsi="宋体" w:eastAsia="宋体" w:cs="宋体"/>
          <w:highlight w:val="none"/>
        </w:rPr>
      </w:pPr>
      <w:r>
        <w:rPr>
          <w:rFonts w:hint="eastAsia" w:ascii="宋体" w:hAnsi="宋体" w:eastAsia="宋体" w:cs="宋体"/>
          <w:bCs/>
          <w:kern w:val="0"/>
          <w:sz w:val="24"/>
          <w:szCs w:val="21"/>
          <w:highlight w:val="none"/>
        </w:rPr>
        <w:drawing>
          <wp:inline distT="0" distB="0" distL="0" distR="0">
            <wp:extent cx="3856355" cy="2879725"/>
            <wp:effectExtent l="0" t="0" r="10795" b="158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73376" cy="2892773"/>
                    </a:xfrm>
                    <a:prstGeom prst="rect">
                      <a:avLst/>
                    </a:prstGeom>
                    <a:noFill/>
                    <a:ln>
                      <a:noFill/>
                    </a:ln>
                  </pic:spPr>
                </pic:pic>
              </a:graphicData>
            </a:graphic>
          </wp:inline>
        </w:drawing>
      </w:r>
    </w:p>
    <w:p w14:paraId="11CF64D5">
      <w:pPr>
        <w:ind w:firstLine="420" w:firstLineChars="200"/>
        <w:jc w:val="left"/>
        <w:rPr>
          <w:rFonts w:ascii="宋体" w:hAnsi="宋体" w:eastAsia="宋体" w:cs="宋体"/>
          <w:highlight w:val="none"/>
        </w:rPr>
      </w:pPr>
      <w:r>
        <w:rPr>
          <w:rFonts w:hint="eastAsia" w:ascii="宋体" w:hAnsi="宋体" w:eastAsia="宋体" w:cs="宋体"/>
          <w:highlight w:val="none"/>
        </w:rPr>
        <w:t>4.3.</w:t>
      </w:r>
      <w:r>
        <w:rPr>
          <w:rFonts w:hint="eastAsia" w:ascii="宋体" w:hAnsi="宋体" w:eastAsia="宋体" w:cs="宋体"/>
          <w:highlight w:val="none"/>
          <w:lang w:val="en-US" w:eastAsia="zh-CN"/>
        </w:rPr>
        <w:t>1</w:t>
      </w:r>
      <w:r>
        <w:rPr>
          <w:rFonts w:hint="eastAsia" w:ascii="宋体" w:hAnsi="宋体" w:eastAsia="宋体" w:cs="宋体"/>
          <w:highlight w:val="none"/>
        </w:rPr>
        <w:t>.</w:t>
      </w:r>
      <w:r>
        <w:rPr>
          <w:rFonts w:hint="eastAsia" w:ascii="宋体" w:hAnsi="宋体" w:eastAsia="宋体" w:cs="宋体"/>
          <w:highlight w:val="none"/>
          <w:lang w:val="en-US" w:eastAsia="zh-CN"/>
        </w:rPr>
        <w:t>9</w:t>
      </w:r>
      <w:r>
        <w:rPr>
          <w:rFonts w:hint="eastAsia" w:ascii="宋体" w:hAnsi="宋体" w:eastAsia="宋体" w:cs="宋体"/>
          <w:highlight w:val="none"/>
        </w:rPr>
        <w:t>评分标准：</w:t>
      </w:r>
    </w:p>
    <w:p w14:paraId="6D3D6B5D">
      <w:pPr>
        <w:ind w:firstLine="420" w:firstLineChars="200"/>
        <w:jc w:val="left"/>
        <w:rPr>
          <w:rFonts w:ascii="宋体" w:hAnsi="宋体" w:eastAsia="宋体" w:cs="宋体"/>
          <w:highlight w:val="none"/>
        </w:rPr>
      </w:pPr>
      <w:r>
        <w:rPr>
          <w:rFonts w:hint="eastAsia" w:ascii="宋体" w:hAnsi="宋体" w:eastAsia="宋体" w:cs="宋体"/>
          <w:highlight w:val="none"/>
        </w:rPr>
        <w:t>4.3.</w:t>
      </w:r>
      <w:r>
        <w:rPr>
          <w:rFonts w:hint="eastAsia" w:ascii="宋体" w:hAnsi="宋体" w:eastAsia="宋体" w:cs="宋体"/>
          <w:highlight w:val="none"/>
          <w:lang w:val="en-US" w:eastAsia="zh-CN"/>
        </w:rPr>
        <w:t>1</w:t>
      </w:r>
      <w:r>
        <w:rPr>
          <w:rFonts w:hint="eastAsia" w:ascii="宋体" w:hAnsi="宋体" w:eastAsia="宋体" w:cs="宋体"/>
          <w:highlight w:val="none"/>
        </w:rPr>
        <w:t>.</w:t>
      </w:r>
      <w:r>
        <w:rPr>
          <w:rFonts w:hint="eastAsia" w:ascii="宋体" w:hAnsi="宋体" w:eastAsia="宋体" w:cs="宋体"/>
          <w:highlight w:val="none"/>
          <w:lang w:val="en-US" w:eastAsia="zh-CN"/>
        </w:rPr>
        <w:t>9</w:t>
      </w:r>
      <w:r>
        <w:rPr>
          <w:rFonts w:hint="eastAsia" w:ascii="宋体" w:hAnsi="宋体" w:eastAsia="宋体" w:cs="宋体"/>
          <w:highlight w:val="none"/>
        </w:rPr>
        <w:t>.1</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以评分软件记录成绩为准。飞机在跑道停稳后，选手要在现场裁判监督下终止评分软件并记录成绩。</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最长飞行时间12分钟，评分软件针对飞行超时或滑出跑道等现象会判定选手成绩无效。</w:t>
      </w:r>
    </w:p>
    <w:p w14:paraId="1D9003DC">
      <w:pPr>
        <w:ind w:firstLine="420" w:firstLineChars="200"/>
        <w:jc w:val="left"/>
        <w:rPr>
          <w:rFonts w:hint="eastAsia" w:ascii="宋体" w:hAnsi="宋体" w:eastAsia="宋体" w:cs="宋体"/>
          <w:highlight w:val="none"/>
          <w:lang w:val="en-US" w:eastAsia="zh-CN"/>
        </w:rPr>
      </w:pPr>
      <w:r>
        <w:rPr>
          <w:rFonts w:hint="eastAsia" w:ascii="宋体" w:hAnsi="宋体" w:eastAsia="宋体" w:cs="宋体"/>
          <w:highlight w:val="none"/>
        </w:rPr>
        <w:t>4.3.</w:t>
      </w:r>
      <w:r>
        <w:rPr>
          <w:rFonts w:hint="eastAsia" w:ascii="宋体" w:hAnsi="宋体" w:eastAsia="宋体" w:cs="宋体"/>
          <w:highlight w:val="none"/>
          <w:lang w:val="en-US" w:eastAsia="zh-CN"/>
        </w:rPr>
        <w:t>1</w:t>
      </w:r>
      <w:r>
        <w:rPr>
          <w:rFonts w:hint="eastAsia" w:ascii="宋体" w:hAnsi="宋体" w:eastAsia="宋体" w:cs="宋体"/>
          <w:highlight w:val="none"/>
        </w:rPr>
        <w:t>.</w:t>
      </w:r>
      <w:r>
        <w:rPr>
          <w:rFonts w:hint="eastAsia" w:ascii="宋体" w:hAnsi="宋体" w:eastAsia="宋体" w:cs="宋体"/>
          <w:highlight w:val="none"/>
          <w:lang w:val="en-US" w:eastAsia="zh-CN"/>
        </w:rPr>
        <w:t>9</w:t>
      </w:r>
      <w:r>
        <w:rPr>
          <w:rFonts w:hint="eastAsia" w:ascii="宋体" w:hAnsi="宋体" w:eastAsia="宋体" w:cs="宋体"/>
          <w:highlight w:val="none"/>
        </w:rPr>
        <w:t xml:space="preserve">.2 无动力降落具体要求和分值监测参考标准：见本规则附件 </w:t>
      </w:r>
      <w:r>
        <w:rPr>
          <w:rFonts w:hint="eastAsia" w:ascii="宋体" w:hAnsi="宋体" w:eastAsia="宋体" w:cs="宋体"/>
          <w:highlight w:val="none"/>
          <w:lang w:val="en-US" w:eastAsia="zh-CN"/>
        </w:rPr>
        <w:t>2</w:t>
      </w:r>
    </w:p>
    <w:p w14:paraId="358D6736">
      <w:pPr>
        <w:pStyle w:val="3"/>
        <w:rPr>
          <w:rFonts w:ascii="宋体" w:hAnsi="宋体" w:eastAsia="宋体" w:cs="宋体"/>
          <w:sz w:val="24"/>
          <w:szCs w:val="24"/>
          <w:highlight w:val="none"/>
        </w:rPr>
      </w:pPr>
      <w:bookmarkStart w:id="343" w:name="_Toc1776"/>
      <w:bookmarkStart w:id="344" w:name="_Toc19402"/>
      <w:bookmarkStart w:id="345" w:name="_Toc379347649"/>
      <w:bookmarkStart w:id="346" w:name="_Toc30153"/>
      <w:bookmarkStart w:id="347" w:name="_Toc8974"/>
      <w:bookmarkStart w:id="348" w:name="_Toc10397"/>
      <w:bookmarkStart w:id="349" w:name="_Toc2665"/>
      <w:bookmarkStart w:id="350" w:name="_Toc11618"/>
      <w:bookmarkStart w:id="351" w:name="_Toc19157"/>
      <w:bookmarkStart w:id="352" w:name="_Toc6759"/>
      <w:bookmarkStart w:id="353" w:name="_Toc19333"/>
      <w:bookmarkStart w:id="354" w:name="_Toc383398785"/>
      <w:bookmarkStart w:id="355" w:name="_Toc131404617"/>
      <w:bookmarkStart w:id="356" w:name="_Toc462272979"/>
      <w:bookmarkStart w:id="357" w:name="_Toc1378789628"/>
      <w:bookmarkStart w:id="358" w:name="_Toc6408"/>
      <w:bookmarkStart w:id="359" w:name="_Toc31334"/>
      <w:bookmarkStart w:id="360" w:name="_Toc14289"/>
      <w:bookmarkStart w:id="361" w:name="_Toc2579"/>
      <w:bookmarkStart w:id="362" w:name="_Toc30168"/>
      <w:r>
        <w:rPr>
          <w:rFonts w:hint="eastAsia" w:ascii="宋体" w:hAnsi="宋体" w:eastAsia="宋体" w:cs="宋体"/>
          <w:sz w:val="24"/>
          <w:szCs w:val="24"/>
          <w:highlight w:val="none"/>
        </w:rPr>
        <w:t>4.4航母着舰</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Pr>
          <w:rFonts w:hint="eastAsia" w:ascii="宋体" w:hAnsi="宋体" w:eastAsia="宋体" w:cs="宋体"/>
          <w:sz w:val="24"/>
          <w:szCs w:val="24"/>
          <w:highlight w:val="none"/>
        </w:rPr>
        <w:t xml:space="preserve"> </w:t>
      </w:r>
    </w:p>
    <w:p w14:paraId="4EFF99D6">
      <w:pPr>
        <w:spacing w:line="420" w:lineRule="exact"/>
        <w:jc w:val="left"/>
        <w:rPr>
          <w:rFonts w:ascii="宋体" w:hAnsi="宋体" w:eastAsia="宋体" w:cs="宋体"/>
          <w:szCs w:val="21"/>
          <w:highlight w:val="none"/>
        </w:rPr>
      </w:pPr>
      <w:r>
        <w:rPr>
          <w:rFonts w:hint="eastAsia" w:ascii="宋体" w:hAnsi="宋体" w:eastAsia="宋体" w:cs="宋体"/>
          <w:highlight w:val="none"/>
        </w:rPr>
        <w:t xml:space="preserve">    </w:t>
      </w:r>
      <w:r>
        <w:rPr>
          <w:rFonts w:hint="eastAsia" w:ascii="宋体" w:hAnsi="宋体" w:eastAsia="宋体" w:cs="宋体"/>
          <w:szCs w:val="21"/>
          <w:highlight w:val="none"/>
        </w:rPr>
        <w:t>Su-33航母着舰2020 基础版（仅限小学组）</w:t>
      </w:r>
    </w:p>
    <w:p w14:paraId="5298B7AF">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 xml:space="preserve">    Su-33航母着舰2020 高级版（中学及以上组）</w:t>
      </w:r>
    </w:p>
    <w:p w14:paraId="3650EBE8">
      <w:pPr>
        <w:ind w:firstLine="420" w:firstLineChars="200"/>
        <w:jc w:val="left"/>
        <w:rPr>
          <w:rFonts w:ascii="宋体" w:hAnsi="宋体" w:eastAsia="宋体" w:cs="宋体"/>
          <w:b/>
          <w:highlight w:val="none"/>
        </w:rPr>
      </w:pPr>
      <w:r>
        <w:rPr>
          <w:rFonts w:hint="eastAsia" w:ascii="宋体" w:hAnsi="宋体" w:eastAsia="宋体" w:cs="宋体"/>
          <w:highlight w:val="none"/>
        </w:rPr>
        <w:t>（需要安装地图插件导入地图）</w:t>
      </w:r>
    </w:p>
    <w:p w14:paraId="475FD9D0">
      <w:pPr>
        <w:ind w:firstLine="420" w:firstLineChars="200"/>
        <w:jc w:val="left"/>
        <w:rPr>
          <w:rFonts w:ascii="宋体" w:hAnsi="宋体" w:eastAsia="宋体" w:cs="宋体"/>
          <w:highlight w:val="none"/>
        </w:rPr>
      </w:pPr>
      <w:r>
        <w:rPr>
          <w:rFonts w:hint="eastAsia" w:ascii="宋体" w:hAnsi="宋体" w:eastAsia="宋体" w:cs="宋体"/>
          <w:highlight w:val="none"/>
        </w:rPr>
        <w:t xml:space="preserve">4.4.1 机型：Su-33 </w:t>
      </w:r>
    </w:p>
    <w:p w14:paraId="23968311">
      <w:pPr>
        <w:ind w:firstLine="420" w:firstLineChars="200"/>
        <w:jc w:val="left"/>
        <w:rPr>
          <w:rFonts w:ascii="宋体" w:hAnsi="宋体" w:eastAsia="宋体" w:cs="宋体"/>
          <w:highlight w:val="none"/>
        </w:rPr>
      </w:pPr>
      <w:r>
        <w:rPr>
          <w:rFonts w:hint="eastAsia" w:ascii="宋体" w:hAnsi="宋体" w:eastAsia="宋体" w:cs="宋体"/>
          <w:highlight w:val="none"/>
        </w:rPr>
        <w:t>4.4.2 时间：12:00</w:t>
      </w:r>
    </w:p>
    <w:p w14:paraId="0A6C9FF9">
      <w:pPr>
        <w:ind w:firstLine="420" w:firstLineChars="200"/>
        <w:jc w:val="left"/>
        <w:rPr>
          <w:rFonts w:ascii="宋体" w:hAnsi="宋体" w:eastAsia="宋体" w:cs="宋体"/>
          <w:highlight w:val="none"/>
        </w:rPr>
      </w:pPr>
      <w:r>
        <w:rPr>
          <w:rFonts w:hint="eastAsia" w:ascii="宋体" w:hAnsi="宋体" w:eastAsia="宋体" w:cs="宋体"/>
          <w:highlight w:val="none"/>
        </w:rPr>
        <w:t>4.4.3天气：夏季、 晴天 、无风、 无云 、无乱流。  场地：陆地/海面</w:t>
      </w:r>
    </w:p>
    <w:p w14:paraId="425A3FCD">
      <w:pPr>
        <w:ind w:firstLine="420" w:firstLineChars="200"/>
        <w:jc w:val="left"/>
        <w:rPr>
          <w:rFonts w:ascii="宋体" w:hAnsi="宋体" w:eastAsia="宋体" w:cs="宋体"/>
          <w:highlight w:val="none"/>
        </w:rPr>
      </w:pPr>
      <w:r>
        <w:rPr>
          <w:rFonts w:hint="eastAsia" w:ascii="宋体" w:hAnsi="宋体" w:eastAsia="宋体" w:cs="宋体"/>
          <w:highlight w:val="none"/>
        </w:rPr>
        <w:t>4.4.4 地图设置：</w:t>
      </w:r>
    </w:p>
    <w:p w14:paraId="308146AC">
      <w:pPr>
        <w:ind w:firstLine="420" w:firstLineChars="200"/>
        <w:jc w:val="left"/>
        <w:rPr>
          <w:rFonts w:ascii="宋体" w:hAnsi="宋体" w:eastAsia="宋体" w:cs="宋体"/>
          <w:highlight w:val="none"/>
        </w:rPr>
      </w:pPr>
      <w:r>
        <w:rPr>
          <w:rFonts w:hint="eastAsia" w:ascii="宋体" w:hAnsi="宋体" w:eastAsia="宋体" w:cs="宋体"/>
          <w:highlight w:val="none"/>
        </w:rPr>
        <w:t>外部视角关闭、F10 关闭、油量无限关闭，padlock 关闭，标签关闭，mini HUD关闭，模拟程度为真实，G 效应为“simulation（模拟）”，鸟撞为 0。起飞机场为巴统，降落地点为巴统机场北方的库兹涅佐夫号航空母舰。</w:t>
      </w:r>
    </w:p>
    <w:p w14:paraId="26CD4919">
      <w:pPr>
        <w:ind w:firstLine="420" w:firstLineChars="200"/>
        <w:jc w:val="left"/>
        <w:rPr>
          <w:rFonts w:ascii="宋体" w:hAnsi="宋体" w:eastAsia="宋体" w:cs="宋体"/>
          <w:highlight w:val="none"/>
        </w:rPr>
      </w:pPr>
      <w:r>
        <w:rPr>
          <w:rFonts w:hint="eastAsia" w:ascii="宋体" w:hAnsi="宋体" w:eastAsia="宋体" w:cs="宋体"/>
          <w:highlight w:val="none"/>
        </w:rPr>
        <w:t>4.4.5</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地图：</w:t>
      </w:r>
    </w:p>
    <w:p w14:paraId="4BFCB867">
      <w:pPr>
        <w:jc w:val="left"/>
        <w:rPr>
          <w:rFonts w:ascii="宋体" w:hAnsi="宋体" w:eastAsia="宋体" w:cs="宋体"/>
          <w:highlight w:val="none"/>
        </w:rPr>
      </w:pPr>
      <w:r>
        <w:rPr>
          <w:rFonts w:hint="eastAsia" w:ascii="宋体" w:hAnsi="宋体" w:eastAsia="宋体" w:cs="宋体"/>
          <w:highlight w:val="none"/>
        </w:rPr>
        <w:drawing>
          <wp:inline distT="0" distB="0" distL="114300" distR="114300">
            <wp:extent cx="3842385" cy="2393950"/>
            <wp:effectExtent l="0" t="0" r="5715" b="6350"/>
            <wp:docPr id="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
                    <pic:cNvPicPr>
                      <a:picLocks noChangeAspect="1"/>
                    </pic:cNvPicPr>
                  </pic:nvPicPr>
                  <pic:blipFill>
                    <a:blip r:embed="rId16"/>
                    <a:stretch>
                      <a:fillRect/>
                    </a:stretch>
                  </pic:blipFill>
                  <pic:spPr>
                    <a:xfrm>
                      <a:off x="0" y="0"/>
                      <a:ext cx="3847329" cy="2397030"/>
                    </a:xfrm>
                    <a:prstGeom prst="rect">
                      <a:avLst/>
                    </a:prstGeom>
                    <a:noFill/>
                    <a:ln>
                      <a:noFill/>
                    </a:ln>
                  </pic:spPr>
                </pic:pic>
              </a:graphicData>
            </a:graphic>
          </wp:inline>
        </w:drawing>
      </w:r>
      <w:r>
        <w:rPr>
          <w:rFonts w:hint="eastAsia" w:ascii="宋体" w:hAnsi="宋体" w:eastAsia="宋体" w:cs="宋体"/>
          <w:highlight w:val="none"/>
        </w:rPr>
        <w:t xml:space="preserve"> </w:t>
      </w:r>
    </w:p>
    <w:p w14:paraId="1490FD22">
      <w:pPr>
        <w:jc w:val="left"/>
        <w:rPr>
          <w:rFonts w:ascii="宋体" w:hAnsi="宋体" w:eastAsia="宋体" w:cs="宋体"/>
          <w:highlight w:val="none"/>
        </w:rPr>
      </w:pPr>
      <w:r>
        <w:rPr>
          <w:rFonts w:hint="eastAsia" w:ascii="宋体" w:hAnsi="宋体" w:eastAsia="宋体" w:cs="宋体"/>
          <w:highlight w:val="none"/>
        </w:rPr>
        <w:t>Su-33五边示意图</w:t>
      </w:r>
    </w:p>
    <w:p w14:paraId="258B68FB">
      <w:pPr>
        <w:jc w:val="left"/>
        <w:rPr>
          <w:rFonts w:ascii="宋体" w:hAnsi="宋体" w:eastAsia="宋体" w:cs="宋体"/>
          <w:highlight w:val="none"/>
        </w:rPr>
      </w:pPr>
      <w:r>
        <w:rPr>
          <w:rFonts w:hint="eastAsia" w:ascii="宋体" w:hAnsi="宋体" w:eastAsia="宋体" w:cs="宋体"/>
          <w:highlight w:val="none"/>
        </w:rPr>
        <w:drawing>
          <wp:inline distT="0" distB="0" distL="114300" distR="114300">
            <wp:extent cx="2633345" cy="2463165"/>
            <wp:effectExtent l="0" t="0" r="14605" b="13335"/>
            <wp:docPr id="10" name="图片 1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1"/>
                    <pic:cNvPicPr>
                      <a:picLocks noChangeAspect="1"/>
                    </pic:cNvPicPr>
                  </pic:nvPicPr>
                  <pic:blipFill>
                    <a:blip r:embed="rId17"/>
                    <a:stretch>
                      <a:fillRect/>
                    </a:stretch>
                  </pic:blipFill>
                  <pic:spPr>
                    <a:xfrm>
                      <a:off x="0" y="0"/>
                      <a:ext cx="2678205" cy="2505005"/>
                    </a:xfrm>
                    <a:prstGeom prst="rect">
                      <a:avLst/>
                    </a:prstGeom>
                  </pic:spPr>
                </pic:pic>
              </a:graphicData>
            </a:graphic>
          </wp:inline>
        </w:drawing>
      </w:r>
    </w:p>
    <w:p w14:paraId="2D3B7FEB">
      <w:pPr>
        <w:ind w:firstLine="420" w:firstLineChars="200"/>
        <w:jc w:val="left"/>
        <w:rPr>
          <w:rFonts w:ascii="宋体" w:hAnsi="宋体" w:eastAsia="宋体" w:cs="宋体"/>
          <w:highlight w:val="none"/>
        </w:rPr>
      </w:pPr>
      <w:r>
        <w:rPr>
          <w:rFonts w:hint="eastAsia" w:ascii="宋体" w:hAnsi="宋体" w:eastAsia="宋体" w:cs="宋体"/>
          <w:highlight w:val="none"/>
        </w:rPr>
        <w:t>4.4.6</w:t>
      </w:r>
      <w:r>
        <w:rPr>
          <w:rFonts w:hint="eastAsia" w:ascii="宋体" w:hAnsi="宋体" w:eastAsia="宋体" w:cs="宋体"/>
          <w:highlight w:val="none"/>
          <w:lang w:eastAsia="zh-CN"/>
        </w:rPr>
        <w:t>活动</w:t>
      </w:r>
      <w:r>
        <w:rPr>
          <w:rFonts w:hint="eastAsia" w:ascii="宋体" w:hAnsi="宋体" w:eastAsia="宋体" w:cs="宋体"/>
          <w:highlight w:val="none"/>
        </w:rPr>
        <w:t>程序：</w:t>
      </w:r>
    </w:p>
    <w:p w14:paraId="79DD60ED">
      <w:pPr>
        <w:ind w:firstLine="420" w:firstLineChars="200"/>
        <w:jc w:val="left"/>
        <w:rPr>
          <w:rFonts w:ascii="宋体" w:hAnsi="宋体" w:eastAsia="宋体" w:cs="宋体"/>
          <w:highlight w:val="none"/>
        </w:rPr>
      </w:pPr>
      <w:r>
        <w:rPr>
          <w:rFonts w:hint="eastAsia" w:ascii="宋体" w:hAnsi="宋体" w:eastAsia="宋体" w:cs="宋体"/>
          <w:highlight w:val="none"/>
        </w:rPr>
        <w:t>选手使用驾驶舱内视角驾驶 Su-33 飞机从巴统机场的跑道起飞(离地速度不超过 320 公里/小时，如果超速则出现“Over Speed”),依次通过2-8触发区和D1、D2触发区后控制飞机降落在停在海面的库兹涅佐夫号航母上触发完成任务提示。</w:t>
      </w:r>
    </w:p>
    <w:p w14:paraId="4AE66525">
      <w:pPr>
        <w:ind w:firstLine="420" w:firstLineChars="200"/>
        <w:jc w:val="left"/>
        <w:rPr>
          <w:rFonts w:ascii="宋体" w:hAnsi="宋体" w:eastAsia="宋体" w:cs="宋体"/>
          <w:highlight w:val="none"/>
        </w:rPr>
      </w:pPr>
      <w:r>
        <w:rPr>
          <w:rFonts w:hint="eastAsia" w:ascii="宋体" w:hAnsi="宋体" w:eastAsia="宋体" w:cs="宋体"/>
          <w:highlight w:val="none"/>
        </w:rPr>
        <w:t>4.4.7评分标准：</w:t>
      </w:r>
    </w:p>
    <w:p w14:paraId="7F1773A2">
      <w:pPr>
        <w:ind w:firstLine="420" w:firstLineChars="200"/>
        <w:jc w:val="left"/>
        <w:rPr>
          <w:rFonts w:ascii="宋体" w:hAnsi="宋体" w:eastAsia="宋体" w:cs="宋体"/>
          <w:highlight w:val="none"/>
        </w:rPr>
      </w:pPr>
      <w:r>
        <w:rPr>
          <w:rFonts w:hint="eastAsia" w:ascii="宋体" w:hAnsi="宋体" w:eastAsia="宋体" w:cs="宋体"/>
          <w:highlight w:val="none"/>
        </w:rPr>
        <w:t>1、</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任务完成后，选手要在现场裁判监督下终止评分软件并记录成绩</w:t>
      </w:r>
      <w:r>
        <w:rPr>
          <w:rFonts w:hint="eastAsia" w:ascii="宋体" w:hAnsi="宋体" w:eastAsia="宋体" w:cs="宋体"/>
          <w:highlight w:val="none"/>
          <w:lang w:eastAsia="zh-CN"/>
        </w:rPr>
        <w:t>，</w:t>
      </w:r>
      <w:r>
        <w:rPr>
          <w:rFonts w:hint="eastAsia" w:ascii="宋体" w:hAnsi="宋体" w:eastAsia="宋体" w:cs="宋体"/>
          <w:highlight w:val="none"/>
          <w:lang w:val="en-US" w:eastAsia="zh-CN"/>
        </w:rPr>
        <w:t>如</w:t>
      </w:r>
      <w:r>
        <w:rPr>
          <w:rFonts w:hint="eastAsia" w:ascii="宋体" w:hAnsi="宋体" w:eastAsia="宋体" w:cs="宋体"/>
          <w:highlight w:val="none"/>
        </w:rPr>
        <w:t>对判罚有异议时需记录保存</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 xml:space="preserve"> trk。</w:t>
      </w:r>
    </w:p>
    <w:p w14:paraId="642EB658">
      <w:pPr>
        <w:ind w:firstLine="420" w:firstLineChars="200"/>
        <w:jc w:val="left"/>
        <w:rPr>
          <w:rFonts w:ascii="宋体" w:hAnsi="宋体" w:eastAsia="宋体" w:cs="宋体"/>
          <w:highlight w:val="none"/>
        </w:rPr>
      </w:pPr>
      <w:r>
        <w:rPr>
          <w:rFonts w:hint="eastAsia" w:ascii="宋体" w:hAnsi="宋体" w:eastAsia="宋体" w:cs="宋体"/>
          <w:highlight w:val="none"/>
        </w:rPr>
        <w:t>2、在正常起飞并且顺利通过 2-8 号触发点后成功降落在航母上完成任务用时少者胜利。若飞行过程中未能触发这些触发点，需重新触发后再继续任务。首次航母降落失败后只可以复飞一次进行第二次降落，第二次仍然无法降落则视为失败，不记录成绩。且总的飞行时间从起飞时开始不得超过 15 分钟。</w:t>
      </w:r>
    </w:p>
    <w:p w14:paraId="386AFA30">
      <w:pPr>
        <w:ind w:firstLine="420" w:firstLineChars="200"/>
        <w:jc w:val="left"/>
        <w:rPr>
          <w:rFonts w:ascii="宋体" w:hAnsi="宋体" w:eastAsia="宋体" w:cs="宋体"/>
          <w:highlight w:val="none"/>
        </w:rPr>
      </w:pPr>
      <w:r>
        <w:rPr>
          <w:rFonts w:hint="eastAsia" w:ascii="宋体" w:hAnsi="宋体" w:eastAsia="宋体" w:cs="宋体"/>
          <w:highlight w:val="none"/>
        </w:rPr>
        <w:t>3、以下情况（包括但不仅限于）属于成绩无效，不记录成绩：15 分钟内未能完成任务的、</w:t>
      </w:r>
      <w:r>
        <w:rPr>
          <w:rFonts w:hint="eastAsia" w:ascii="宋体" w:hAnsi="宋体" w:eastAsia="宋体" w:cs="宋体"/>
          <w:highlight w:val="none"/>
          <w:lang w:eastAsia="zh-CN"/>
        </w:rPr>
        <w:t>活动</w:t>
      </w:r>
      <w:r>
        <w:rPr>
          <w:rFonts w:hint="eastAsia" w:ascii="宋体" w:hAnsi="宋体" w:eastAsia="宋体" w:cs="宋体"/>
          <w:highlight w:val="none"/>
        </w:rPr>
        <w:t>中坠毁、虽成功着陆但没有按规定通过所有触发点的。</w:t>
      </w:r>
    </w:p>
    <w:p w14:paraId="7F97AD8C">
      <w:pPr>
        <w:ind w:firstLine="420" w:firstLineChars="200"/>
        <w:jc w:val="left"/>
        <w:rPr>
          <w:rFonts w:ascii="宋体" w:hAnsi="宋体" w:eastAsia="宋体" w:cs="宋体"/>
          <w:highlight w:val="none"/>
        </w:rPr>
      </w:pPr>
      <w:r>
        <w:rPr>
          <w:rFonts w:hint="eastAsia" w:ascii="宋体" w:hAnsi="宋体" w:eastAsia="宋体" w:cs="宋体"/>
          <w:highlight w:val="none"/>
        </w:rPr>
        <w:t>4、在起飞和着陆过程中有速度不能大于 320 公里/小时的限制，超速后起</w:t>
      </w:r>
    </w:p>
    <w:p w14:paraId="6091509B">
      <w:pPr>
        <w:jc w:val="left"/>
        <w:rPr>
          <w:rFonts w:ascii="宋体" w:hAnsi="宋体" w:eastAsia="宋体" w:cs="宋体"/>
          <w:highlight w:val="none"/>
        </w:rPr>
      </w:pPr>
      <w:r>
        <w:rPr>
          <w:rFonts w:hint="eastAsia" w:ascii="宋体" w:hAnsi="宋体" w:eastAsia="宋体" w:cs="宋体"/>
          <w:highlight w:val="none"/>
        </w:rPr>
        <w:t>飞罚时 2 分钟，着陆罚时 5 分钟。如果飞机滑行到跑道两边两架飞机参照物时还未离地，则飞机自动爆炸任务失败。</w:t>
      </w:r>
    </w:p>
    <w:p w14:paraId="0B301651">
      <w:pPr>
        <w:jc w:val="left"/>
        <w:rPr>
          <w:rFonts w:ascii="宋体" w:hAnsi="宋体" w:eastAsia="宋体" w:cs="宋体"/>
          <w:highlight w:val="none"/>
        </w:rPr>
      </w:pPr>
      <w:r>
        <w:rPr>
          <w:rFonts w:hint="eastAsia" w:ascii="宋体" w:hAnsi="宋体" w:eastAsia="宋体" w:cs="宋体"/>
          <w:highlight w:val="none"/>
        </w:rPr>
        <w:drawing>
          <wp:inline distT="0" distB="0" distL="114300" distR="114300">
            <wp:extent cx="3924300" cy="2206625"/>
            <wp:effectExtent l="0" t="0" r="0" b="317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8"/>
                    <a:stretch>
                      <a:fillRect/>
                    </a:stretch>
                  </pic:blipFill>
                  <pic:spPr>
                    <a:xfrm>
                      <a:off x="0" y="0"/>
                      <a:ext cx="3927844" cy="2209002"/>
                    </a:xfrm>
                    <a:prstGeom prst="rect">
                      <a:avLst/>
                    </a:prstGeom>
                    <a:noFill/>
                    <a:ln>
                      <a:noFill/>
                    </a:ln>
                  </pic:spPr>
                </pic:pic>
              </a:graphicData>
            </a:graphic>
          </wp:inline>
        </w:drawing>
      </w:r>
    </w:p>
    <w:p w14:paraId="13A42D92">
      <w:pPr>
        <w:ind w:firstLine="420" w:firstLineChars="200"/>
        <w:jc w:val="left"/>
        <w:rPr>
          <w:rFonts w:ascii="宋体" w:hAnsi="宋体" w:eastAsia="宋体" w:cs="宋体"/>
          <w:highlight w:val="none"/>
        </w:rPr>
      </w:pPr>
      <w:r>
        <w:rPr>
          <w:rFonts w:hint="eastAsia" w:ascii="宋体" w:hAnsi="宋体" w:eastAsia="宋体" w:cs="宋体"/>
          <w:highlight w:val="none"/>
        </w:rPr>
        <w:t>5、在通过第8出发点后，有两个隐藏触发点D1和D2，在飞机着舰的过程中顺利通过D1、D2隐藏触发点后会得到奖励，总时间减去15秒钟。</w:t>
      </w:r>
    </w:p>
    <w:p w14:paraId="310FF98E">
      <w:pPr>
        <w:jc w:val="left"/>
        <w:rPr>
          <w:rFonts w:ascii="宋体" w:hAnsi="宋体" w:eastAsia="宋体" w:cs="宋体"/>
          <w:highlight w:val="none"/>
        </w:rPr>
      </w:pPr>
    </w:p>
    <w:p w14:paraId="064DDF71">
      <w:pPr>
        <w:ind w:firstLine="420" w:firstLineChars="200"/>
        <w:jc w:val="left"/>
        <w:rPr>
          <w:rFonts w:ascii="宋体" w:hAnsi="宋体" w:eastAsia="宋体" w:cs="宋体"/>
          <w:highlight w:val="none"/>
        </w:rPr>
      </w:pPr>
      <w:r>
        <w:rPr>
          <w:rFonts w:hint="eastAsia" w:ascii="宋体" w:hAnsi="宋体" w:eastAsia="宋体" w:cs="宋体"/>
          <w:highlight w:val="none"/>
        </w:rPr>
        <w:t>4.4.8 任务简报。</w:t>
      </w:r>
    </w:p>
    <w:p w14:paraId="0B577C2B">
      <w:pPr>
        <w:jc w:val="left"/>
        <w:rPr>
          <w:rFonts w:ascii="宋体" w:hAnsi="宋体" w:eastAsia="宋体" w:cs="宋体"/>
          <w:highlight w:val="none"/>
        </w:rPr>
      </w:pPr>
      <w:r>
        <w:rPr>
          <w:rFonts w:hint="eastAsia" w:ascii="宋体" w:hAnsi="宋体" w:eastAsia="宋体" w:cs="宋体"/>
          <w:highlight w:val="none"/>
        </w:rPr>
        <w:drawing>
          <wp:inline distT="0" distB="0" distL="114300" distR="114300">
            <wp:extent cx="4447540" cy="2768600"/>
            <wp:effectExtent l="0" t="0" r="10160" b="1270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9"/>
                    <a:srcRect r="12651" b="14352"/>
                    <a:stretch>
                      <a:fillRect/>
                    </a:stretch>
                  </pic:blipFill>
                  <pic:spPr>
                    <a:xfrm>
                      <a:off x="0" y="0"/>
                      <a:ext cx="4468719" cy="2781760"/>
                    </a:xfrm>
                    <a:prstGeom prst="rect">
                      <a:avLst/>
                    </a:prstGeom>
                    <a:noFill/>
                    <a:ln>
                      <a:noFill/>
                    </a:ln>
                  </pic:spPr>
                </pic:pic>
              </a:graphicData>
            </a:graphic>
          </wp:inline>
        </w:drawing>
      </w:r>
    </w:p>
    <w:p w14:paraId="170AC11B">
      <w:pPr>
        <w:jc w:val="left"/>
        <w:rPr>
          <w:rFonts w:ascii="宋体" w:hAnsi="宋体" w:eastAsia="宋体" w:cs="宋体"/>
          <w:highlight w:val="none"/>
        </w:rPr>
      </w:pPr>
      <w:r>
        <w:rPr>
          <w:rFonts w:hint="eastAsia" w:ascii="宋体" w:hAnsi="宋体" w:eastAsia="宋体" w:cs="宋体"/>
          <w:highlight w:val="none"/>
        </w:rPr>
        <w:t>红箭头信息表示本机成功起飞takeoff。如果起飞超速会出现“takeoff overspeed”</w:t>
      </w:r>
    </w:p>
    <w:p w14:paraId="2422DB8A">
      <w:pPr>
        <w:jc w:val="left"/>
        <w:rPr>
          <w:rFonts w:ascii="宋体" w:hAnsi="宋体" w:eastAsia="宋体" w:cs="宋体"/>
          <w:highlight w:val="none"/>
        </w:rPr>
      </w:pPr>
      <w:r>
        <w:rPr>
          <w:rFonts w:hint="eastAsia" w:ascii="宋体" w:hAnsi="宋体" w:eastAsia="宋体" w:cs="宋体"/>
          <w:highlight w:val="none"/>
        </w:rPr>
        <w:t>红框内 Point #2-Point8 的 dead 表示本机成功飞越Point2-Point8 导航点(如果未激活该触发点则不显示)。黄框内 Point #D1、D2 的 dead表示本机成功飞越D1、D2隐藏导航点(如果未激活该触发点则不显示)。</w:t>
      </w:r>
    </w:p>
    <w:p w14:paraId="6AD77CDF">
      <w:pPr>
        <w:jc w:val="left"/>
        <w:rPr>
          <w:rFonts w:ascii="宋体" w:hAnsi="宋体" w:eastAsia="宋体" w:cs="宋体"/>
          <w:highlight w:val="none"/>
        </w:rPr>
      </w:pPr>
      <w:r>
        <w:rPr>
          <w:rFonts w:hint="eastAsia" w:ascii="宋体" w:hAnsi="宋体" w:eastAsia="宋体" w:cs="宋体"/>
          <w:highlight w:val="none"/>
        </w:rPr>
        <w:t>黄箭头信息表示本机成功降落，如果降落超速会出现“Over Speed On Landing!”。</w:t>
      </w:r>
    </w:p>
    <w:p w14:paraId="29CD4440">
      <w:pPr>
        <w:jc w:val="left"/>
        <w:rPr>
          <w:rFonts w:ascii="宋体" w:hAnsi="宋体" w:eastAsia="宋体" w:cs="宋体"/>
          <w:highlight w:val="none"/>
        </w:rPr>
      </w:pPr>
      <w:r>
        <w:rPr>
          <w:rFonts w:hint="eastAsia" w:ascii="宋体" w:hAnsi="宋体" w:eastAsia="宋体" w:cs="宋体"/>
          <w:highlight w:val="none"/>
        </w:rPr>
        <w:t>（</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highlight w:val="none"/>
        </w:rPr>
        <w:t>地图会增加起飞和着舰速度监测，超过规定速度简报中会有记录显示）</w:t>
      </w:r>
    </w:p>
    <w:p w14:paraId="5649FB89">
      <w:pPr>
        <w:jc w:val="left"/>
        <w:rPr>
          <w:rFonts w:ascii="宋体" w:hAnsi="宋体" w:eastAsia="宋体" w:cs="宋体"/>
          <w:highlight w:val="none"/>
        </w:rPr>
      </w:pPr>
    </w:p>
    <w:p w14:paraId="6E59FBEB">
      <w:pPr>
        <w:ind w:firstLine="420" w:firstLineChars="200"/>
        <w:jc w:val="left"/>
        <w:rPr>
          <w:rFonts w:ascii="宋体" w:hAnsi="宋体" w:eastAsia="宋体" w:cs="宋体"/>
          <w:highlight w:val="none"/>
        </w:rPr>
      </w:pPr>
      <w:r>
        <w:rPr>
          <w:rFonts w:hint="eastAsia" w:ascii="宋体" w:hAnsi="宋体" w:eastAsia="宋体" w:cs="宋体"/>
          <w:highlight w:val="none"/>
        </w:rPr>
        <w:t xml:space="preserve">4.4.9具体任务要求和任务操作解析见本规则附件 </w:t>
      </w:r>
      <w:r>
        <w:rPr>
          <w:rFonts w:hint="eastAsia" w:ascii="宋体" w:hAnsi="宋体" w:eastAsia="宋体" w:cs="宋体"/>
          <w:highlight w:val="none"/>
          <w:lang w:val="en-US" w:eastAsia="zh-CN"/>
        </w:rPr>
        <w:t>3</w:t>
      </w:r>
      <w:r>
        <w:rPr>
          <w:rFonts w:hint="eastAsia" w:ascii="宋体" w:hAnsi="宋体" w:eastAsia="宋体" w:cs="宋体"/>
          <w:highlight w:val="none"/>
        </w:rPr>
        <w:t>。</w:t>
      </w:r>
    </w:p>
    <w:p w14:paraId="132E2542">
      <w:pPr>
        <w:ind w:firstLine="420" w:firstLineChars="200"/>
        <w:jc w:val="left"/>
        <w:rPr>
          <w:rFonts w:ascii="宋体" w:hAnsi="宋体" w:eastAsia="宋体" w:cs="宋体"/>
          <w:highlight w:val="none"/>
        </w:rPr>
      </w:pPr>
      <w:r>
        <w:rPr>
          <w:rFonts w:hint="eastAsia" w:ascii="宋体" w:hAnsi="宋体" w:eastAsia="宋体" w:cs="宋体"/>
          <w:highlight w:val="none"/>
        </w:rPr>
        <w:t>4.4.10 最短时间：180秒 ；最长时间 900秒。</w:t>
      </w:r>
    </w:p>
    <w:p w14:paraId="66FEAF4E">
      <w:pPr>
        <w:widowControl/>
        <w:jc w:val="left"/>
        <w:rPr>
          <w:rFonts w:ascii="宋体" w:hAnsi="宋体" w:eastAsia="宋体" w:cs="宋体"/>
          <w:kern w:val="0"/>
          <w:sz w:val="24"/>
          <w:szCs w:val="24"/>
          <w:highlight w:val="none"/>
        </w:rPr>
      </w:pPr>
    </w:p>
    <w:p w14:paraId="7292AF65">
      <w:pPr>
        <w:pStyle w:val="2"/>
        <w:jc w:val="center"/>
        <w:rPr>
          <w:rFonts w:ascii="宋体" w:hAnsi="宋体" w:eastAsia="宋体" w:cs="宋体"/>
          <w:szCs w:val="21"/>
          <w:highlight w:val="none"/>
        </w:rPr>
      </w:pPr>
      <w:bookmarkStart w:id="363" w:name="_Toc29064"/>
      <w:bookmarkStart w:id="364" w:name="_Toc6962"/>
      <w:bookmarkStart w:id="365" w:name="_Toc25903"/>
      <w:bookmarkStart w:id="366" w:name="OLE_LINK11"/>
      <w:bookmarkStart w:id="367" w:name="_Toc7172"/>
      <w:bookmarkStart w:id="368" w:name="_Toc24372"/>
      <w:bookmarkStart w:id="369" w:name="_Toc26074"/>
      <w:bookmarkStart w:id="370" w:name="_Toc6907"/>
      <w:bookmarkStart w:id="371" w:name="_Toc131404622"/>
      <w:bookmarkStart w:id="372" w:name="_Toc737236283"/>
      <w:bookmarkStart w:id="373" w:name="_Toc9996"/>
      <w:bookmarkStart w:id="374" w:name="_Toc9879"/>
      <w:bookmarkStart w:id="375" w:name="_Toc5465"/>
      <w:bookmarkStart w:id="376" w:name="_Toc138492031"/>
      <w:bookmarkStart w:id="377" w:name="_Toc5966678"/>
      <w:bookmarkStart w:id="378" w:name="_Toc16592"/>
      <w:bookmarkStart w:id="379" w:name="_Toc31333"/>
      <w:bookmarkStart w:id="380" w:name="_Toc1203694684"/>
      <w:bookmarkStart w:id="381" w:name="_Toc4653"/>
      <w:bookmarkStart w:id="382" w:name="_Toc1013"/>
      <w:bookmarkStart w:id="383" w:name="_Toc19586"/>
      <w:r>
        <w:rPr>
          <w:rFonts w:hint="eastAsia" w:ascii="宋体" w:hAnsi="宋体" w:eastAsia="宋体" w:cs="宋体"/>
          <w:sz w:val="24"/>
          <w:szCs w:val="24"/>
          <w:highlight w:val="none"/>
        </w:rPr>
        <w:t>第五章 裁判和仲裁</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721DF4EA">
      <w:pPr>
        <w:widowControl/>
        <w:spacing w:line="360" w:lineRule="auto"/>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一、仲裁机构</w:t>
      </w:r>
    </w:p>
    <w:p w14:paraId="7807C89B">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5.1 模拟飞行</w:t>
      </w:r>
      <w:r>
        <w:rPr>
          <w:rFonts w:hint="eastAsia" w:ascii="宋体" w:hAnsi="宋体" w:eastAsia="宋体" w:cs="宋体"/>
          <w:bCs/>
          <w:color w:val="000000"/>
          <w:kern w:val="0"/>
          <w:szCs w:val="21"/>
          <w:highlight w:val="none"/>
          <w:lang w:val="en-US" w:eastAsia="zh-CN"/>
        </w:rPr>
        <w:t>活动</w:t>
      </w:r>
      <w:r>
        <w:rPr>
          <w:rFonts w:hint="eastAsia" w:ascii="宋体" w:hAnsi="宋体" w:eastAsia="宋体" w:cs="宋体"/>
          <w:bCs/>
          <w:color w:val="000000"/>
          <w:kern w:val="0"/>
          <w:szCs w:val="21"/>
          <w:highlight w:val="none"/>
        </w:rPr>
        <w:t>的仲裁机构为仲裁委员会。</w:t>
      </w:r>
    </w:p>
    <w:p w14:paraId="3CEB26AB">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5.2 仲裁委员会设主任1名、委员若干名。</w:t>
      </w:r>
    </w:p>
    <w:p w14:paraId="3497EE0F">
      <w:pPr>
        <w:widowControl/>
        <w:spacing w:line="360" w:lineRule="auto"/>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二、裁判机构</w:t>
      </w:r>
    </w:p>
    <w:p w14:paraId="641BA4AB">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5.3模拟飞行</w:t>
      </w:r>
      <w:r>
        <w:rPr>
          <w:rFonts w:hint="eastAsia" w:ascii="宋体" w:hAnsi="宋体" w:eastAsia="宋体" w:cs="宋体"/>
          <w:bCs/>
          <w:color w:val="000000"/>
          <w:kern w:val="0"/>
          <w:szCs w:val="21"/>
          <w:highlight w:val="none"/>
          <w:lang w:val="en-US" w:eastAsia="zh-CN"/>
        </w:rPr>
        <w:t>活动</w:t>
      </w:r>
      <w:r>
        <w:rPr>
          <w:rFonts w:hint="eastAsia" w:ascii="宋体" w:hAnsi="宋体" w:eastAsia="宋体" w:cs="宋体"/>
          <w:bCs/>
          <w:color w:val="000000"/>
          <w:kern w:val="0"/>
          <w:szCs w:val="21"/>
          <w:highlight w:val="none"/>
        </w:rPr>
        <w:t>的裁判机构为裁判委员会。</w:t>
      </w:r>
    </w:p>
    <w:p w14:paraId="444998D2">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5.4 裁判委员会设总裁判长、副总裁判长、项目</w:t>
      </w:r>
      <w:r>
        <w:rPr>
          <w:rFonts w:hint="eastAsia" w:ascii="宋体" w:hAnsi="宋体" w:eastAsia="宋体" w:cs="宋体"/>
          <w:bCs/>
          <w:color w:val="000000"/>
          <w:kern w:val="0"/>
          <w:szCs w:val="21"/>
          <w:highlight w:val="none"/>
          <w:lang w:eastAsia="zh-CN"/>
        </w:rPr>
        <w:t>活动</w:t>
      </w:r>
      <w:r>
        <w:rPr>
          <w:rFonts w:hint="eastAsia" w:ascii="宋体" w:hAnsi="宋体" w:eastAsia="宋体" w:cs="宋体"/>
          <w:bCs/>
          <w:color w:val="000000"/>
          <w:kern w:val="0"/>
          <w:szCs w:val="21"/>
          <w:highlight w:val="none"/>
        </w:rPr>
        <w:t>裁判长、技术裁判长、场地裁判长、成绩统计裁判长、检录裁判长及裁判员等。</w:t>
      </w:r>
    </w:p>
    <w:p w14:paraId="61DA489B">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5.4.1 总裁判长：全面负责裁判委员会工作。</w:t>
      </w:r>
    </w:p>
    <w:p w14:paraId="51D348AB">
      <w:pPr>
        <w:widowControl/>
        <w:spacing w:line="360" w:lineRule="auto"/>
        <w:ind w:left="-32" w:leftChars="-9" w:firstLine="375" w:firstLineChars="179"/>
        <w:jc w:val="left"/>
        <w:rPr>
          <w:rFonts w:hint="eastAsia" w:ascii="宋体" w:hAnsi="宋体" w:eastAsia="宋体" w:cs="宋体"/>
          <w:bCs/>
          <w:kern w:val="0"/>
          <w:szCs w:val="21"/>
          <w:highlight w:val="none"/>
        </w:rPr>
      </w:pPr>
      <w:r>
        <w:rPr>
          <w:rFonts w:hint="eastAsia" w:ascii="宋体" w:hAnsi="宋体" w:eastAsia="宋体" w:cs="宋体"/>
          <w:bCs/>
          <w:kern w:val="0"/>
          <w:szCs w:val="21"/>
          <w:highlight w:val="none"/>
        </w:rPr>
        <w:t>5.4.2 副总裁判长：协助总裁判长工作。</w:t>
      </w:r>
    </w:p>
    <w:p w14:paraId="1CA7CD1D">
      <w:pPr>
        <w:widowControl/>
        <w:spacing w:line="360" w:lineRule="auto"/>
        <w:ind w:left="-32" w:leftChars="-9" w:firstLine="375" w:firstLineChars="179"/>
        <w:jc w:val="left"/>
        <w:rPr>
          <w:rFonts w:hint="eastAsia" w:ascii="宋体" w:hAnsi="宋体" w:eastAsia="宋体" w:cs="宋体"/>
          <w:bCs/>
          <w:kern w:val="0"/>
          <w:szCs w:val="21"/>
          <w:highlight w:val="none"/>
        </w:rPr>
      </w:pPr>
      <w:r>
        <w:rPr>
          <w:rFonts w:hint="eastAsia" w:ascii="宋体" w:hAnsi="宋体" w:eastAsia="宋体" w:cs="宋体"/>
          <w:bCs/>
          <w:kern w:val="0"/>
          <w:szCs w:val="21"/>
          <w:highlight w:val="none"/>
        </w:rPr>
        <w:t>5.4.3项目</w:t>
      </w:r>
      <w:r>
        <w:rPr>
          <w:rFonts w:hint="eastAsia" w:ascii="宋体" w:hAnsi="宋体" w:eastAsia="宋体" w:cs="宋体"/>
          <w:bCs/>
          <w:kern w:val="0"/>
          <w:szCs w:val="21"/>
          <w:highlight w:val="none"/>
          <w:lang w:eastAsia="zh-CN"/>
        </w:rPr>
        <w:t>活动</w:t>
      </w:r>
      <w:r>
        <w:rPr>
          <w:rFonts w:hint="eastAsia" w:ascii="宋体" w:hAnsi="宋体" w:eastAsia="宋体" w:cs="宋体"/>
          <w:bCs/>
          <w:kern w:val="0"/>
          <w:szCs w:val="21"/>
          <w:highlight w:val="none"/>
        </w:rPr>
        <w:t>裁判长：负责解释项目规则，把握</w:t>
      </w:r>
      <w:r>
        <w:rPr>
          <w:rFonts w:hint="eastAsia" w:ascii="宋体" w:hAnsi="宋体" w:eastAsia="宋体" w:cs="宋体"/>
          <w:bCs/>
          <w:kern w:val="0"/>
          <w:szCs w:val="21"/>
          <w:highlight w:val="none"/>
          <w:lang w:eastAsia="zh-CN"/>
        </w:rPr>
        <w:t>活动</w:t>
      </w:r>
      <w:r>
        <w:rPr>
          <w:rFonts w:hint="eastAsia" w:ascii="宋体" w:hAnsi="宋体" w:eastAsia="宋体" w:cs="宋体"/>
          <w:bCs/>
          <w:kern w:val="0"/>
          <w:szCs w:val="21"/>
          <w:highlight w:val="none"/>
        </w:rPr>
        <w:t>项目的判罚尺度，提供判罚结论的依据。</w:t>
      </w:r>
    </w:p>
    <w:p w14:paraId="4E59EB58">
      <w:pPr>
        <w:widowControl/>
        <w:spacing w:line="360" w:lineRule="auto"/>
        <w:ind w:left="-32" w:leftChars="-9" w:firstLine="375" w:firstLineChars="179"/>
        <w:jc w:val="left"/>
        <w:rPr>
          <w:rFonts w:hint="eastAsia" w:ascii="宋体" w:hAnsi="宋体" w:eastAsia="宋体" w:cs="宋体"/>
          <w:bCs/>
          <w:kern w:val="0"/>
          <w:szCs w:val="21"/>
          <w:highlight w:val="none"/>
        </w:rPr>
      </w:pPr>
      <w:r>
        <w:rPr>
          <w:rFonts w:hint="eastAsia" w:ascii="宋体" w:hAnsi="宋体" w:eastAsia="宋体" w:cs="宋体"/>
          <w:bCs/>
          <w:kern w:val="0"/>
          <w:szCs w:val="21"/>
          <w:highlight w:val="none"/>
        </w:rPr>
        <w:t>5.4.4技术裁判长：具体负责</w:t>
      </w:r>
      <w:r>
        <w:rPr>
          <w:rFonts w:hint="eastAsia" w:ascii="宋体" w:hAnsi="宋体" w:eastAsia="宋体" w:cs="宋体"/>
          <w:bCs/>
          <w:kern w:val="0"/>
          <w:szCs w:val="21"/>
          <w:highlight w:val="none"/>
          <w:lang w:eastAsia="zh-CN"/>
        </w:rPr>
        <w:t>活动</w:t>
      </w:r>
      <w:r>
        <w:rPr>
          <w:rFonts w:hint="eastAsia" w:ascii="宋体" w:hAnsi="宋体" w:eastAsia="宋体" w:cs="宋体"/>
          <w:bCs/>
          <w:kern w:val="0"/>
          <w:szCs w:val="21"/>
          <w:highlight w:val="none"/>
        </w:rPr>
        <w:t>的技术工作，包括：</w:t>
      </w:r>
      <w:r>
        <w:rPr>
          <w:rFonts w:hint="eastAsia" w:ascii="宋体" w:hAnsi="宋体" w:eastAsia="宋体" w:cs="宋体"/>
          <w:bCs/>
          <w:kern w:val="0"/>
          <w:szCs w:val="21"/>
          <w:highlight w:val="none"/>
          <w:lang w:val="en-US" w:eastAsia="zh-CN"/>
        </w:rPr>
        <w:t>活动</w:t>
      </w:r>
      <w:r>
        <w:rPr>
          <w:rFonts w:hint="eastAsia" w:ascii="宋体" w:hAnsi="宋体" w:eastAsia="宋体" w:cs="宋体"/>
          <w:bCs/>
          <w:kern w:val="0"/>
          <w:szCs w:val="21"/>
          <w:highlight w:val="none"/>
        </w:rPr>
        <w:t>器材、电脑、网络、专用设备等。</w:t>
      </w:r>
    </w:p>
    <w:p w14:paraId="7091AB8D">
      <w:pPr>
        <w:widowControl/>
        <w:spacing w:line="360" w:lineRule="auto"/>
        <w:ind w:left="-32" w:leftChars="-9" w:firstLine="375" w:firstLineChars="179"/>
        <w:jc w:val="left"/>
        <w:rPr>
          <w:rFonts w:hint="eastAsia" w:ascii="宋体" w:hAnsi="宋体" w:eastAsia="宋体" w:cs="宋体"/>
          <w:bCs/>
          <w:kern w:val="0"/>
          <w:szCs w:val="21"/>
          <w:highlight w:val="none"/>
        </w:rPr>
      </w:pPr>
      <w:r>
        <w:rPr>
          <w:rFonts w:hint="eastAsia" w:ascii="宋体" w:hAnsi="宋体" w:eastAsia="宋体" w:cs="宋体"/>
          <w:bCs/>
          <w:kern w:val="0"/>
          <w:szCs w:val="21"/>
          <w:highlight w:val="none"/>
        </w:rPr>
        <w:t>5.4.5 场地裁判长：现场负责监督</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bCs/>
          <w:kern w:val="0"/>
          <w:szCs w:val="21"/>
          <w:highlight w:val="none"/>
        </w:rPr>
        <w:t>进程，</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bCs/>
          <w:kern w:val="0"/>
          <w:szCs w:val="21"/>
          <w:highlight w:val="none"/>
        </w:rPr>
        <w:t>软件故障的排除，选手成绩的确认等。</w:t>
      </w:r>
    </w:p>
    <w:p w14:paraId="108A8880">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5.4.6 成绩统计裁判长：具体负责</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bCs/>
          <w:color w:val="000000"/>
          <w:kern w:val="0"/>
          <w:szCs w:val="21"/>
          <w:highlight w:val="none"/>
        </w:rPr>
        <w:t>的成绩统计、成绩公报、成绩册编制；协助项目</w:t>
      </w:r>
      <w:r>
        <w:rPr>
          <w:rFonts w:hint="eastAsia" w:ascii="宋体" w:hAnsi="宋体" w:eastAsia="宋体" w:cs="宋体"/>
          <w:bCs/>
          <w:color w:val="000000"/>
          <w:kern w:val="0"/>
          <w:szCs w:val="21"/>
          <w:highlight w:val="none"/>
          <w:lang w:eastAsia="zh-CN"/>
        </w:rPr>
        <w:t>活动</w:t>
      </w:r>
      <w:r>
        <w:rPr>
          <w:rFonts w:hint="eastAsia" w:ascii="宋体" w:hAnsi="宋体" w:eastAsia="宋体" w:cs="宋体"/>
          <w:bCs/>
          <w:color w:val="000000"/>
          <w:kern w:val="0"/>
          <w:szCs w:val="21"/>
          <w:highlight w:val="none"/>
        </w:rPr>
        <w:t>裁判长编制</w:t>
      </w:r>
      <w:r>
        <w:rPr>
          <w:rFonts w:hint="eastAsia" w:ascii="宋体" w:hAnsi="宋体" w:eastAsia="宋体" w:cs="宋体"/>
          <w:highlight w:val="none"/>
          <w:lang w:val="en-US" w:eastAsia="zh-CN"/>
        </w:rPr>
        <w:t>项目</w:t>
      </w:r>
      <w:r>
        <w:rPr>
          <w:rFonts w:hint="eastAsia" w:ascii="宋体" w:hAnsi="宋体" w:eastAsia="宋体" w:cs="宋体"/>
          <w:bCs/>
          <w:color w:val="000000"/>
          <w:kern w:val="0"/>
          <w:szCs w:val="21"/>
          <w:highlight w:val="none"/>
        </w:rPr>
        <w:t>的各种表格。</w:t>
      </w:r>
    </w:p>
    <w:p w14:paraId="527C68E6">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5.4.7检录裁判长：具体负责</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bCs/>
          <w:color w:val="000000"/>
          <w:kern w:val="0"/>
          <w:szCs w:val="21"/>
          <w:highlight w:val="none"/>
        </w:rPr>
        <w:t>中</w:t>
      </w:r>
      <w:r>
        <w:rPr>
          <w:rFonts w:hint="eastAsia" w:ascii="宋体" w:hAnsi="宋体" w:eastAsia="宋体" w:cs="宋体"/>
          <w:bCs/>
          <w:color w:val="000000"/>
          <w:kern w:val="0"/>
          <w:szCs w:val="21"/>
          <w:highlight w:val="none"/>
          <w:lang w:eastAsia="zh-CN"/>
        </w:rPr>
        <w:t>选手</w:t>
      </w:r>
      <w:r>
        <w:rPr>
          <w:rFonts w:hint="eastAsia" w:ascii="宋体" w:hAnsi="宋体" w:eastAsia="宋体" w:cs="宋体"/>
          <w:bCs/>
          <w:color w:val="000000"/>
          <w:kern w:val="0"/>
          <w:szCs w:val="21"/>
          <w:highlight w:val="none"/>
        </w:rPr>
        <w:t>的检录和组织工作。</w:t>
      </w:r>
    </w:p>
    <w:p w14:paraId="4B0B251C">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5.4.8裁判员：在各裁判长的领导下完成</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bCs/>
          <w:color w:val="000000"/>
          <w:kern w:val="0"/>
          <w:szCs w:val="21"/>
          <w:highlight w:val="none"/>
        </w:rPr>
        <w:t>的裁判工作。</w:t>
      </w:r>
    </w:p>
    <w:p w14:paraId="322DEA6F">
      <w:pPr>
        <w:widowControl/>
        <w:spacing w:line="360" w:lineRule="auto"/>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三、申诉和仲裁</w:t>
      </w:r>
    </w:p>
    <w:p w14:paraId="4D3E6ED5">
      <w:pPr>
        <w:widowControl/>
        <w:spacing w:line="360" w:lineRule="auto"/>
        <w:ind w:firstLine="420" w:firstLineChars="200"/>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5.5 申诉</w:t>
      </w:r>
    </w:p>
    <w:p w14:paraId="16902FE2">
      <w:pPr>
        <w:widowControl/>
        <w:spacing w:line="360" w:lineRule="auto"/>
        <w:ind w:firstLine="420" w:firstLineChars="200"/>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5.5.1</w:t>
      </w:r>
      <w:r>
        <w:rPr>
          <w:rFonts w:hint="eastAsia" w:ascii="宋体" w:hAnsi="宋体" w:eastAsia="宋体" w:cs="宋体"/>
          <w:bCs/>
          <w:color w:val="000000"/>
          <w:kern w:val="0"/>
          <w:szCs w:val="21"/>
          <w:highlight w:val="none"/>
          <w:lang w:eastAsia="zh-CN"/>
        </w:rPr>
        <w:t>选手</w:t>
      </w:r>
      <w:r>
        <w:rPr>
          <w:rFonts w:hint="eastAsia" w:ascii="宋体" w:hAnsi="宋体" w:eastAsia="宋体" w:cs="宋体"/>
          <w:bCs/>
          <w:color w:val="000000"/>
          <w:kern w:val="0"/>
          <w:szCs w:val="21"/>
          <w:highlight w:val="none"/>
        </w:rPr>
        <w:t>对裁判员的裁决</w:t>
      </w:r>
      <w:r>
        <w:rPr>
          <w:rFonts w:hint="eastAsia" w:ascii="宋体" w:hAnsi="宋体" w:eastAsia="宋体" w:cs="宋体"/>
          <w:bCs/>
          <w:color w:val="000000"/>
          <w:kern w:val="0"/>
          <w:szCs w:val="21"/>
          <w:highlight w:val="none"/>
          <w:lang w:val="en-US" w:eastAsia="zh-CN"/>
        </w:rPr>
        <w:t>和</w:t>
      </w:r>
      <w:r>
        <w:rPr>
          <w:rFonts w:hint="eastAsia" w:ascii="宋体" w:hAnsi="宋体" w:eastAsia="宋体" w:cs="宋体"/>
          <w:bCs/>
          <w:color w:val="000000"/>
          <w:kern w:val="0"/>
          <w:szCs w:val="21"/>
          <w:highlight w:val="none"/>
        </w:rPr>
        <w:t>评测软件的</w:t>
      </w:r>
      <w:r>
        <w:rPr>
          <w:rFonts w:hint="eastAsia" w:ascii="宋体" w:hAnsi="宋体" w:eastAsia="宋体" w:cs="宋体"/>
          <w:bCs/>
          <w:color w:val="000000"/>
          <w:kern w:val="0"/>
          <w:szCs w:val="21"/>
          <w:highlight w:val="none"/>
          <w:lang w:val="en-US" w:eastAsia="zh-CN"/>
        </w:rPr>
        <w:t>评分</w:t>
      </w:r>
      <w:r>
        <w:rPr>
          <w:rFonts w:hint="eastAsia" w:ascii="宋体" w:hAnsi="宋体" w:eastAsia="宋体" w:cs="宋体"/>
          <w:bCs/>
          <w:color w:val="000000"/>
          <w:kern w:val="0"/>
          <w:szCs w:val="21"/>
          <w:highlight w:val="none"/>
        </w:rPr>
        <w:t>有异议，允许要求当值裁判员记录相关问题。现场技术裁判应及时予以解决并给出裁决意见。</w:t>
      </w:r>
      <w:r>
        <w:rPr>
          <w:rFonts w:hint="eastAsia" w:ascii="宋体" w:hAnsi="宋体" w:eastAsia="宋体" w:cs="宋体"/>
          <w:bCs/>
          <w:color w:val="000000"/>
          <w:kern w:val="0"/>
          <w:szCs w:val="21"/>
          <w:highlight w:val="none"/>
          <w:lang w:eastAsia="zh-CN"/>
        </w:rPr>
        <w:t>选手</w:t>
      </w:r>
      <w:r>
        <w:rPr>
          <w:rFonts w:hint="eastAsia" w:ascii="宋体" w:hAnsi="宋体" w:eastAsia="宋体" w:cs="宋体"/>
          <w:bCs/>
          <w:color w:val="000000"/>
          <w:kern w:val="0"/>
          <w:szCs w:val="21"/>
          <w:highlight w:val="none"/>
        </w:rPr>
        <w:t>对技术裁判裁决有异议应由领队向项目裁判长提出申诉。项目裁判长应进行调查，</w:t>
      </w:r>
      <w:r>
        <w:rPr>
          <w:rFonts w:hint="eastAsia" w:ascii="宋体" w:hAnsi="宋体" w:eastAsia="宋体" w:cs="宋体"/>
          <w:bCs/>
          <w:color w:val="000000"/>
          <w:kern w:val="0"/>
          <w:szCs w:val="21"/>
          <w:highlight w:val="none"/>
          <w:lang w:eastAsia="zh-CN"/>
        </w:rPr>
        <w:t>并给予</w:t>
      </w:r>
      <w:r>
        <w:rPr>
          <w:rFonts w:hint="eastAsia" w:ascii="宋体" w:hAnsi="宋体" w:eastAsia="宋体" w:cs="宋体"/>
          <w:bCs/>
          <w:color w:val="000000"/>
          <w:kern w:val="0"/>
          <w:szCs w:val="21"/>
          <w:highlight w:val="none"/>
        </w:rPr>
        <w:t>裁决。该申诉应在</w:t>
      </w:r>
      <w:r>
        <w:rPr>
          <w:rFonts w:hint="eastAsia" w:ascii="宋体" w:hAnsi="宋体" w:eastAsia="宋体" w:cs="宋体"/>
          <w:bCs/>
          <w:color w:val="000000"/>
          <w:kern w:val="0"/>
          <w:szCs w:val="21"/>
          <w:highlight w:val="none"/>
          <w:lang w:val="en-US" w:eastAsia="zh-CN"/>
        </w:rPr>
        <w:t>技术裁判作出裁决</w:t>
      </w:r>
      <w:r>
        <w:rPr>
          <w:rFonts w:hint="eastAsia" w:ascii="宋体" w:hAnsi="宋体" w:eastAsia="宋体" w:cs="宋体"/>
          <w:bCs/>
          <w:color w:val="000000"/>
          <w:kern w:val="0"/>
          <w:szCs w:val="21"/>
          <w:highlight w:val="none"/>
        </w:rPr>
        <w:t>后5分钟</w:t>
      </w:r>
      <w:r>
        <w:rPr>
          <w:rFonts w:hint="eastAsia" w:ascii="宋体" w:hAnsi="宋体" w:eastAsia="宋体" w:cs="宋体"/>
          <w:bCs/>
          <w:color w:val="000000"/>
          <w:kern w:val="0"/>
          <w:szCs w:val="21"/>
          <w:highlight w:val="none"/>
          <w:lang w:val="en-US" w:eastAsia="zh-CN"/>
        </w:rPr>
        <w:t>内提出</w:t>
      </w:r>
      <w:r>
        <w:rPr>
          <w:rFonts w:hint="eastAsia" w:ascii="宋体" w:hAnsi="宋体" w:eastAsia="宋体" w:cs="宋体"/>
          <w:bCs/>
          <w:color w:val="000000"/>
          <w:kern w:val="0"/>
          <w:szCs w:val="21"/>
          <w:highlight w:val="none"/>
        </w:rPr>
        <w:t>。</w:t>
      </w:r>
    </w:p>
    <w:p w14:paraId="00F3605F">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5.5.</w:t>
      </w:r>
      <w:r>
        <w:rPr>
          <w:rFonts w:hint="eastAsia" w:ascii="宋体" w:hAnsi="宋体" w:eastAsia="宋体" w:cs="宋体"/>
          <w:bCs/>
          <w:color w:val="000000"/>
          <w:kern w:val="0"/>
          <w:szCs w:val="21"/>
          <w:highlight w:val="none"/>
          <w:lang w:eastAsia="zh-CN"/>
        </w:rPr>
        <w:t>2</w:t>
      </w:r>
      <w:r>
        <w:rPr>
          <w:rFonts w:hint="eastAsia" w:ascii="宋体" w:hAnsi="宋体" w:eastAsia="宋体" w:cs="宋体"/>
          <w:bCs/>
          <w:color w:val="000000"/>
          <w:kern w:val="0"/>
          <w:szCs w:val="21"/>
          <w:highlight w:val="none"/>
        </w:rPr>
        <w:t xml:space="preserve"> 如果对项目裁判长的裁决有异议，可由领队会同教练员、</w:t>
      </w:r>
      <w:r>
        <w:rPr>
          <w:rFonts w:hint="eastAsia" w:ascii="宋体" w:hAnsi="宋体" w:eastAsia="宋体" w:cs="宋体"/>
          <w:bCs/>
          <w:color w:val="000000"/>
          <w:kern w:val="0"/>
          <w:szCs w:val="21"/>
          <w:highlight w:val="none"/>
          <w:lang w:eastAsia="zh-CN"/>
        </w:rPr>
        <w:t>选手</w:t>
      </w:r>
      <w:r>
        <w:rPr>
          <w:rFonts w:hint="eastAsia" w:ascii="宋体" w:hAnsi="宋体" w:eastAsia="宋体" w:cs="宋体"/>
          <w:bCs/>
          <w:color w:val="000000"/>
          <w:kern w:val="0"/>
          <w:szCs w:val="21"/>
          <w:highlight w:val="none"/>
        </w:rPr>
        <w:t>在</w:t>
      </w:r>
      <w:r>
        <w:rPr>
          <w:rFonts w:hint="eastAsia" w:ascii="宋体" w:hAnsi="宋体" w:eastAsia="宋体" w:cs="宋体"/>
          <w:bCs/>
          <w:color w:val="000000"/>
          <w:kern w:val="0"/>
          <w:szCs w:val="21"/>
          <w:highlight w:val="none"/>
          <w:lang w:val="en-US" w:eastAsia="zh-CN"/>
        </w:rPr>
        <w:t>项目</w:t>
      </w:r>
      <w:r>
        <w:rPr>
          <w:rFonts w:hint="eastAsia" w:ascii="宋体" w:hAnsi="宋体" w:eastAsia="宋体" w:cs="宋体"/>
          <w:bCs/>
          <w:color w:val="000000"/>
          <w:kern w:val="0"/>
          <w:szCs w:val="21"/>
          <w:highlight w:val="none"/>
        </w:rPr>
        <w:t>结束10分钟以内向总裁判长提出申诉。总裁判长调查后给予裁决，此裁决为裁判委员会最终裁决。</w:t>
      </w:r>
    </w:p>
    <w:p w14:paraId="53D37E58">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5.6 仲裁</w:t>
      </w:r>
    </w:p>
    <w:p w14:paraId="61A42C48">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5.6.1 各队如果对裁判委员会的裁决有异议，可由领队在裁判委员会的裁决告知30分钟内向仲裁委员会提出书面仲裁申请。</w:t>
      </w:r>
    </w:p>
    <w:p w14:paraId="43B15403">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5.6.2 仲裁委员会不接受任何口头的解释和申诉。</w:t>
      </w:r>
    </w:p>
    <w:p w14:paraId="323A0A55">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5.6.3 仲裁委员会会议上，只宣读书面申诉，不对申诉进行任何解释。</w:t>
      </w:r>
    </w:p>
    <w:p w14:paraId="76421626">
      <w:pPr>
        <w:widowControl/>
        <w:spacing w:line="360" w:lineRule="auto"/>
        <w:ind w:left="-32" w:leftChars="-9" w:firstLine="375" w:firstLineChars="179"/>
        <w:jc w:val="left"/>
        <w:rPr>
          <w:rFonts w:hint="eastAsia" w:ascii="宋体" w:hAnsi="宋体" w:eastAsia="宋体" w:cs="宋体"/>
          <w:bCs/>
          <w:color w:val="000000"/>
          <w:kern w:val="0"/>
          <w:szCs w:val="21"/>
          <w:highlight w:val="none"/>
        </w:rPr>
      </w:pPr>
      <w:r>
        <w:rPr>
          <w:rFonts w:hint="eastAsia" w:ascii="宋体" w:hAnsi="宋体" w:eastAsia="宋体" w:cs="宋体"/>
          <w:bCs/>
          <w:color w:val="000000"/>
          <w:kern w:val="0"/>
          <w:szCs w:val="21"/>
          <w:highlight w:val="none"/>
        </w:rPr>
        <w:t>5.6.4 有三名仲裁委员即可召开仲裁委员会。仲裁委员会投票决定仲裁结果，如果票数相同，由仲裁委员会主任决定仲裁结果。</w:t>
      </w:r>
    </w:p>
    <w:p w14:paraId="26EC757E">
      <w:pPr>
        <w:widowControl/>
        <w:spacing w:line="360" w:lineRule="auto"/>
        <w:ind w:left="-32" w:leftChars="-9" w:firstLine="375" w:firstLineChars="179"/>
        <w:jc w:val="left"/>
        <w:rPr>
          <w:rFonts w:hint="eastAsia" w:ascii="宋体" w:hAnsi="宋体" w:eastAsia="宋体" w:cs="宋体"/>
          <w:sz w:val="24"/>
          <w:szCs w:val="24"/>
          <w:highlight w:val="none"/>
        </w:rPr>
      </w:pPr>
      <w:r>
        <w:rPr>
          <w:rFonts w:hint="eastAsia" w:ascii="宋体" w:hAnsi="宋体" w:eastAsia="宋体" w:cs="宋体"/>
          <w:bCs/>
          <w:color w:val="000000"/>
          <w:kern w:val="0"/>
          <w:szCs w:val="21"/>
          <w:highlight w:val="none"/>
        </w:rPr>
        <w:t>5.6.5 仲裁结果为最终结果。</w:t>
      </w:r>
      <w:bookmarkStart w:id="384" w:name="_Toc18780"/>
      <w:bookmarkStart w:id="385" w:name="_Toc13010"/>
      <w:bookmarkStart w:id="386" w:name="_Toc19103"/>
      <w:bookmarkStart w:id="387" w:name="_Toc131404623"/>
      <w:bookmarkStart w:id="388" w:name="_Toc3663"/>
      <w:bookmarkStart w:id="389" w:name="_Toc1897048838"/>
      <w:bookmarkStart w:id="390" w:name="_Toc18533"/>
      <w:bookmarkStart w:id="391" w:name="_Toc11347"/>
      <w:bookmarkStart w:id="392" w:name="_Toc29734"/>
      <w:bookmarkStart w:id="393" w:name="_Toc19460"/>
      <w:bookmarkStart w:id="394" w:name="_Toc4143"/>
      <w:bookmarkStart w:id="395" w:name="_Toc5100"/>
      <w:bookmarkStart w:id="396" w:name="_Toc1497709384"/>
      <w:bookmarkStart w:id="397" w:name="_Toc21885"/>
      <w:bookmarkStart w:id="398" w:name="_Toc6584"/>
      <w:bookmarkStart w:id="399" w:name="_Toc17688"/>
      <w:bookmarkStart w:id="400" w:name="_Toc1910775316"/>
      <w:bookmarkStart w:id="401" w:name="_Toc1200599248"/>
      <w:bookmarkStart w:id="402" w:name="_Toc29764"/>
    </w:p>
    <w:p w14:paraId="77070C9E">
      <w:pPr>
        <w:pStyle w:val="2"/>
        <w:jc w:val="center"/>
        <w:rPr>
          <w:rFonts w:ascii="宋体" w:hAnsi="宋体" w:eastAsia="宋体" w:cs="宋体"/>
          <w:sz w:val="24"/>
          <w:szCs w:val="24"/>
          <w:highlight w:val="none"/>
        </w:rPr>
      </w:pPr>
      <w:bookmarkStart w:id="403" w:name="_Toc31565"/>
      <w:r>
        <w:rPr>
          <w:rFonts w:hint="eastAsia" w:ascii="宋体" w:hAnsi="宋体" w:eastAsia="宋体" w:cs="宋体"/>
          <w:sz w:val="24"/>
          <w:szCs w:val="24"/>
          <w:highlight w:val="none"/>
        </w:rPr>
        <w:t>第六章 附则</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390D6935">
      <w:pPr>
        <w:widowControl/>
        <w:spacing w:line="360" w:lineRule="auto"/>
        <w:ind w:firstLine="422" w:firstLineChars="200"/>
        <w:jc w:val="left"/>
        <w:rPr>
          <w:rFonts w:ascii="宋体" w:hAnsi="宋体" w:eastAsia="宋体" w:cs="宋体"/>
          <w:b/>
          <w:kern w:val="0"/>
          <w:szCs w:val="21"/>
          <w:highlight w:val="none"/>
        </w:rPr>
      </w:pPr>
    </w:p>
    <w:p w14:paraId="08823AC3">
      <w:pPr>
        <w:widowControl/>
        <w:spacing w:line="360" w:lineRule="auto"/>
        <w:ind w:firstLine="480" w:firstLineChars="200"/>
        <w:jc w:val="left"/>
        <w:rPr>
          <w:rFonts w:ascii="宋体" w:hAnsi="宋体" w:eastAsia="宋体" w:cs="宋体"/>
          <w:b/>
          <w:bCs/>
          <w:kern w:val="44"/>
          <w:sz w:val="24"/>
          <w:szCs w:val="24"/>
          <w:highlight w:val="none"/>
        </w:rPr>
      </w:pPr>
      <w:r>
        <w:rPr>
          <w:rFonts w:hint="eastAsia" w:ascii="宋体" w:hAnsi="宋体" w:eastAsia="宋体" w:cs="宋体"/>
          <w:sz w:val="24"/>
          <w:szCs w:val="24"/>
          <w:highlight w:val="none"/>
        </w:rPr>
        <w:br w:type="page"/>
      </w:r>
    </w:p>
    <w:p w14:paraId="07D904AE">
      <w:pPr>
        <w:pStyle w:val="2"/>
        <w:rPr>
          <w:rFonts w:ascii="宋体" w:hAnsi="宋体" w:eastAsia="宋体" w:cs="宋体"/>
          <w:sz w:val="24"/>
          <w:szCs w:val="24"/>
          <w:highlight w:val="none"/>
        </w:rPr>
      </w:pPr>
      <w:bookmarkStart w:id="404" w:name="_Toc14005"/>
      <w:bookmarkStart w:id="405" w:name="_Toc25693"/>
      <w:bookmarkStart w:id="406" w:name="_Toc131404624"/>
      <w:bookmarkStart w:id="407" w:name="_Toc22487"/>
      <w:bookmarkStart w:id="408" w:name="_Toc27274"/>
      <w:bookmarkStart w:id="409" w:name="_Toc21732"/>
      <w:bookmarkStart w:id="410" w:name="_Toc715213924"/>
      <w:bookmarkStart w:id="411" w:name="_Toc930278774"/>
      <w:bookmarkStart w:id="412" w:name="_Toc24934"/>
      <w:bookmarkStart w:id="413" w:name="_Toc10113257"/>
      <w:bookmarkStart w:id="414" w:name="_Toc18046"/>
      <w:bookmarkStart w:id="415" w:name="_Toc24214"/>
      <w:bookmarkStart w:id="416" w:name="_Toc3262"/>
      <w:bookmarkStart w:id="417" w:name="_Toc13427"/>
      <w:bookmarkStart w:id="418" w:name="_Toc1724"/>
      <w:bookmarkStart w:id="419" w:name="_Toc9112"/>
      <w:bookmarkStart w:id="420" w:name="_Toc1345790401"/>
      <w:bookmarkStart w:id="421" w:name="_Toc15590"/>
      <w:bookmarkStart w:id="422" w:name="_Toc22169"/>
      <w:bookmarkStart w:id="423" w:name="_Toc13480"/>
      <w:r>
        <w:rPr>
          <w:rFonts w:hint="eastAsia" w:ascii="宋体" w:hAnsi="宋体" w:eastAsia="宋体" w:cs="宋体"/>
          <w:sz w:val="24"/>
          <w:szCs w:val="24"/>
          <w:highlight w:val="none"/>
        </w:rPr>
        <w:t>附件1：本场五边争霸赛（北京首都国际机场地图）要求</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2277F97">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一、本场五边争霸赛要求</w:t>
      </w:r>
    </w:p>
    <w:p w14:paraId="7AEBB6D9">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1、起飞准备：</w:t>
      </w:r>
    </w:p>
    <w:p w14:paraId="4B9BC03F">
      <w:pPr>
        <w:spacing w:line="420" w:lineRule="exact"/>
        <w:ind w:firstLine="420" w:firstLineChars="200"/>
        <w:jc w:val="left"/>
        <w:rPr>
          <w:rFonts w:ascii="宋体" w:hAnsi="宋体" w:eastAsia="宋体" w:cs="宋体"/>
          <w:szCs w:val="21"/>
          <w:highlight w:val="none"/>
        </w:rPr>
      </w:pPr>
      <w:r>
        <w:rPr>
          <w:rFonts w:hint="eastAsia" w:ascii="宋体" w:hAnsi="宋体" w:eastAsia="宋体" w:cs="宋体"/>
          <w:szCs w:val="21"/>
          <w:highlight w:val="none"/>
        </w:rPr>
        <w:t>飞机停在 19 号跑道上，队员有 15 秒时间做起飞准备，可以使用键盘的“+、-”调整驾驶员视角，除此外不允许触碰键盘，不可以调整仪表，但是队员必须在进入舱内视角界面的 15 秒时间内使飞机沿跑道滑行起飞（现场超过 20 秒因队员原因飞机没有开始滑跑将视为故意犯规，取消选手本场成绩）。</w:t>
      </w:r>
    </w:p>
    <w:p w14:paraId="1485FB30">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2、起飞和一转弯：</w:t>
      </w:r>
    </w:p>
    <w:p w14:paraId="78CBE353">
      <w:pPr>
        <w:spacing w:line="420" w:lineRule="exact"/>
        <w:ind w:firstLine="420" w:firstLineChars="200"/>
        <w:jc w:val="left"/>
        <w:rPr>
          <w:rFonts w:ascii="宋体" w:hAnsi="宋体" w:eastAsia="宋体" w:cs="宋体"/>
          <w:szCs w:val="21"/>
          <w:highlight w:val="none"/>
        </w:rPr>
      </w:pPr>
      <w:r>
        <w:rPr>
          <w:rFonts w:hint="eastAsia" w:ascii="宋体" w:hAnsi="宋体" w:eastAsia="宋体" w:cs="宋体"/>
          <w:szCs w:val="21"/>
          <w:highlight w:val="none"/>
        </w:rPr>
        <w:t>油门推至全功率并打开一档襟翼，飞机沿跑道方向 179°开始滑跑，在表速到达 55 节时抬前轮，一边保持爬升率为正，指示空速不小于62节，不大于77节,飞机过载保持小于 1.5g。保持航向飞行，高度400ft后，增加监测指示空速，空速应保持在75节，到达 800ft 后，才可以向左做一转弯，横滚坡度最大 30°。</w:t>
      </w:r>
    </w:p>
    <w:p w14:paraId="33120088">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3、二转弯到三转弯：</w:t>
      </w:r>
    </w:p>
    <w:p w14:paraId="132B4EEF">
      <w:pPr>
        <w:spacing w:line="420" w:lineRule="exact"/>
        <w:ind w:firstLine="420" w:firstLineChars="200"/>
        <w:jc w:val="left"/>
        <w:rPr>
          <w:rFonts w:ascii="宋体" w:hAnsi="宋体" w:eastAsia="宋体" w:cs="宋体"/>
          <w:szCs w:val="21"/>
          <w:highlight w:val="none"/>
        </w:rPr>
      </w:pPr>
      <w:r>
        <w:rPr>
          <w:rFonts w:hint="eastAsia" w:ascii="宋体" w:hAnsi="宋体" w:eastAsia="宋体" w:cs="宋体"/>
          <w:szCs w:val="21"/>
          <w:highlight w:val="none"/>
        </w:rPr>
        <w:t>一转弯后保持航迹 89°进行二边飞行，自行决定二转弯的时机。二转弯之后进行第三边的飞行，飞机飞到机场跑道侧方时开始监测航迹和高度，三边对航向和高度要求是沿航迹 359°在 1100ft 高度飞行。</w:t>
      </w:r>
    </w:p>
    <w:p w14:paraId="65780A76">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4、三转弯和四转弯：</w:t>
      </w:r>
    </w:p>
    <w:p w14:paraId="5D21E737">
      <w:pPr>
        <w:spacing w:line="420" w:lineRule="exact"/>
        <w:ind w:firstLine="315" w:firstLineChars="150"/>
        <w:jc w:val="left"/>
        <w:rPr>
          <w:rFonts w:ascii="宋体" w:hAnsi="宋体" w:eastAsia="宋体" w:cs="宋体"/>
          <w:szCs w:val="21"/>
          <w:highlight w:val="none"/>
        </w:rPr>
      </w:pPr>
      <w:r>
        <w:rPr>
          <w:rFonts w:hint="eastAsia" w:ascii="宋体" w:hAnsi="宋体" w:eastAsia="宋体" w:cs="宋体"/>
          <w:szCs w:val="21"/>
          <w:highlight w:val="none"/>
        </w:rPr>
        <w:t>选手自行决定三转弯和四转弯的时机，但是要注意转弯横滚的坡度最大值是30°。</w:t>
      </w:r>
    </w:p>
    <w:p w14:paraId="77FEC233">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5、进近和落地：</w:t>
      </w:r>
    </w:p>
    <w:p w14:paraId="01C38943">
      <w:pPr>
        <w:spacing w:line="420" w:lineRule="exact"/>
        <w:ind w:firstLine="420" w:firstLineChars="200"/>
        <w:jc w:val="left"/>
        <w:rPr>
          <w:rFonts w:ascii="宋体" w:hAnsi="宋体" w:eastAsia="宋体" w:cs="宋体"/>
          <w:szCs w:val="21"/>
          <w:highlight w:val="none"/>
        </w:rPr>
      </w:pPr>
      <w:r>
        <w:rPr>
          <w:rFonts w:hint="eastAsia" w:ascii="宋体" w:hAnsi="宋体" w:eastAsia="宋体" w:cs="宋体"/>
          <w:szCs w:val="21"/>
          <w:highlight w:val="none"/>
        </w:rPr>
        <w:t>在进近和落地阶段，监测的内容是进近下降率，接地位置，接地率和接地过载，还有着陆滑跑偏离中线的距离。具体要求是进近下降率保持在500ft/min 以内，接地位置白块以内， 飞机的接地率尽量小，接地过载尽量小，着陆滑跑到停止前偏离中线的差距尽量小。</w:t>
      </w:r>
    </w:p>
    <w:p w14:paraId="51B1313C">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6、成绩记录：</w:t>
      </w:r>
    </w:p>
    <w:p w14:paraId="313EFC37">
      <w:pPr>
        <w:spacing w:line="420" w:lineRule="exact"/>
        <w:ind w:firstLine="420" w:firstLineChars="200"/>
        <w:jc w:val="left"/>
        <w:rPr>
          <w:rFonts w:ascii="宋体" w:hAnsi="宋体" w:eastAsia="宋体" w:cs="宋体"/>
          <w:szCs w:val="21"/>
          <w:highlight w:val="none"/>
        </w:rPr>
      </w:pPr>
      <w:r>
        <w:rPr>
          <w:rFonts w:hint="eastAsia" w:ascii="宋体" w:hAnsi="宋体" w:eastAsia="宋体" w:cs="宋体"/>
          <w:szCs w:val="21"/>
          <w:highlight w:val="none"/>
        </w:rPr>
        <w:t>飞机在跑道停稳后，</w:t>
      </w:r>
      <w:r>
        <w:rPr>
          <w:rFonts w:hint="eastAsia" w:ascii="宋体" w:hAnsi="宋体" w:eastAsia="宋体" w:cs="宋体"/>
          <w:highlight w:val="none"/>
        </w:rPr>
        <w:t>选手要在现场裁判监督下终止评分软件并记录成绩</w:t>
      </w:r>
      <w:r>
        <w:rPr>
          <w:rFonts w:hint="eastAsia" w:ascii="宋体" w:hAnsi="宋体" w:eastAsia="宋体" w:cs="宋体"/>
          <w:szCs w:val="21"/>
          <w:highlight w:val="none"/>
        </w:rPr>
        <w:t>。</w:t>
      </w:r>
      <w:r>
        <w:rPr>
          <w:rFonts w:hint="eastAsia" w:ascii="宋体" w:hAnsi="宋体" w:eastAsia="宋体" w:cs="宋体"/>
          <w:szCs w:val="21"/>
          <w:highlight w:val="none"/>
          <w:lang w:val="en-US" w:eastAsia="zh-CN"/>
        </w:rPr>
        <w:t>项目</w:t>
      </w:r>
      <w:r>
        <w:rPr>
          <w:rFonts w:hint="eastAsia" w:ascii="宋体" w:hAnsi="宋体" w:eastAsia="宋体" w:cs="宋体"/>
          <w:szCs w:val="21"/>
          <w:highlight w:val="none"/>
        </w:rPr>
        <w:t>最长飞行时间 12 分钟，超时取消</w:t>
      </w:r>
      <w:r>
        <w:rPr>
          <w:rFonts w:hint="eastAsia" w:ascii="宋体" w:hAnsi="宋体" w:eastAsia="宋体" w:cs="宋体"/>
          <w:szCs w:val="21"/>
          <w:highlight w:val="none"/>
          <w:lang w:val="en-US" w:eastAsia="zh-CN"/>
        </w:rPr>
        <w:t>项目</w:t>
      </w:r>
      <w:r>
        <w:rPr>
          <w:rFonts w:hint="eastAsia" w:ascii="宋体" w:hAnsi="宋体" w:eastAsia="宋体" w:cs="宋体"/>
          <w:szCs w:val="21"/>
          <w:highlight w:val="none"/>
        </w:rPr>
        <w:t>成绩。</w:t>
      </w:r>
    </w:p>
    <w:p w14:paraId="5AA5656B">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二 、 本场五边争霸赛分值检测参考标准：</w:t>
      </w:r>
    </w:p>
    <w:p w14:paraId="7CEA8B42">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1、起飞到一转弯：</w:t>
      </w:r>
    </w:p>
    <w:p w14:paraId="41E9EC26">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（1）飞机沿跑道方向 179°（误差监控标准： 1°）滑跑。满分 5 分，误差超出标准按 0.3 分/1°递减。如滑跑时飞机滑离跑道，视为危险驾驶，本场成绩无效，记为 0 分。</w:t>
      </w:r>
    </w:p>
    <w:p w14:paraId="743FB77B">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（2）襟翼错误，一边得分项记为0分。</w:t>
      </w:r>
    </w:p>
    <w:p w14:paraId="63100D66">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（3）表速 55 节抬轮（误差监控标准：1 节）。满分 5 分，误差超出标准按0.3 分/1 节递减。</w:t>
      </w:r>
    </w:p>
    <w:p w14:paraId="60BA80BB">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（4）保持爬升率大于0ft/min，如违反直接扣除20分。 62节≤空速≤77节，如违反直接扣除10分。</w:t>
      </w:r>
    </w:p>
    <w:p w14:paraId="674126CF">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（5）高度400ft后，爬升率应大于0ft/min，如违反直接扣除10分；</w:t>
      </w:r>
    </w:p>
    <w:p w14:paraId="150D1085">
      <w:pPr>
        <w:spacing w:line="420" w:lineRule="exact"/>
        <w:ind w:firstLine="525" w:firstLineChars="250"/>
        <w:jc w:val="left"/>
        <w:rPr>
          <w:rFonts w:ascii="宋体" w:hAnsi="宋体" w:eastAsia="宋体" w:cs="宋体"/>
          <w:szCs w:val="21"/>
          <w:highlight w:val="none"/>
        </w:rPr>
      </w:pPr>
      <w:r>
        <w:rPr>
          <w:rFonts w:hint="eastAsia" w:ascii="宋体" w:hAnsi="宋体" w:eastAsia="宋体" w:cs="宋体"/>
          <w:szCs w:val="21"/>
          <w:highlight w:val="none"/>
        </w:rPr>
        <w:t>高度400ft后开始监测指示空速， 73-77节(含边界值)不扣分，之后误差</w:t>
      </w:r>
      <w:r>
        <w:rPr>
          <w:rFonts w:hint="eastAsia" w:ascii="宋体" w:hAnsi="宋体" w:eastAsia="宋体" w:cs="宋体"/>
          <w:b/>
          <w:bCs/>
          <w:szCs w:val="21"/>
          <w:highlight w:val="none"/>
        </w:rPr>
        <w:t>每</w:t>
      </w:r>
      <w:r>
        <w:rPr>
          <w:rFonts w:hint="eastAsia" w:ascii="宋体" w:hAnsi="宋体" w:eastAsia="宋体" w:cs="宋体"/>
          <w:szCs w:val="21"/>
          <w:highlight w:val="none"/>
        </w:rPr>
        <w:t>达到1节按2分/节扣除分数，满分8分。高度到达800ft 后开始向左做一转弯。满分 2 分，未到标准按 1 分/ 30ft递减。</w:t>
      </w:r>
    </w:p>
    <w:p w14:paraId="1F0C0608">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（6）横滚坡度最大 30°，满分 5 分，超出标准按 1 分/3°递减。</w:t>
      </w:r>
    </w:p>
    <w:p w14:paraId="6904C29A">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2、二转弯到三转弯：</w:t>
      </w:r>
    </w:p>
    <w:p w14:paraId="10656B8B">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（1）二边保持航迹 89°飞行。满分 5 分，误差超出标准按 1 分/2°递减。</w:t>
      </w:r>
    </w:p>
    <w:p w14:paraId="7ECEDC8C">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（2）二转弯横滚坡度最大 30°满分 5 分，超出标准按 1 分/3°递减。</w:t>
      </w:r>
    </w:p>
    <w:p w14:paraId="321010D9">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（3）第三边保持航迹 359°飞行。满分 5 分，误差超出标准按 0.3 分/1°递减。</w:t>
      </w:r>
    </w:p>
    <w:p w14:paraId="0293FA47">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（4）第三边飞至机场跑道侧方时高度应在 1100ft 并保持此高度飞行至三转弯。满分 5 分，误差超过标准按 0.3 分/10ft 递减。</w:t>
      </w:r>
    </w:p>
    <w:p w14:paraId="1BF23FE7">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3、三转弯和四转弯：</w:t>
      </w:r>
    </w:p>
    <w:p w14:paraId="24B73ADC">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两个转弯的转弯横滚坡度最大 30°，满分各 5 分，超出标准按 1 分/3°递减。</w:t>
      </w:r>
    </w:p>
    <w:p w14:paraId="13F399F1">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4、进近和落地：</w:t>
      </w:r>
    </w:p>
    <w:p w14:paraId="7F7D19CD">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（1）进近下降率最大 500ft/min。满分 6 分，误差超出标准按 1 分/50 单位递减。</w:t>
      </w:r>
    </w:p>
    <w:p w14:paraId="1FDED5A8">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（2）进近轨迹偏移最大 50ft，满分 6 分，误差超过标准</w:t>
      </w:r>
      <w:r>
        <w:rPr>
          <w:rFonts w:hint="eastAsia" w:ascii="宋体" w:hAnsi="宋体" w:eastAsia="宋体" w:cs="宋体"/>
          <w:szCs w:val="21"/>
          <w:highlight w:val="none"/>
          <w:lang w:eastAsia="zh-CN"/>
        </w:rPr>
        <w:t>按</w:t>
      </w:r>
      <w:r>
        <w:rPr>
          <w:rFonts w:hint="eastAsia" w:ascii="宋体" w:hAnsi="宋体" w:eastAsia="宋体" w:cs="宋体"/>
          <w:szCs w:val="21"/>
          <w:highlight w:val="none"/>
        </w:rPr>
        <w:t xml:space="preserve"> 1 分/50 单位递减。</w:t>
      </w:r>
    </w:p>
    <w:p w14:paraId="580558F6">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(3 ) 跑道入口处必须高于跑道标高 50 英尺以上，低于此高度进入跑道扣十分。</w:t>
      </w:r>
    </w:p>
    <w:p w14:paraId="11951787">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5、接地位置 ：</w:t>
      </w:r>
    </w:p>
    <w:p w14:paraId="4D65B877">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（1）白块的长度为 50 米。满分 10 分，白块以外接地误差超出标准按 1 分/1 米递减。</w:t>
      </w:r>
    </w:p>
    <w:p w14:paraId="39B023B8">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（2）接地率 标准值为 40ft/min，满分 6 分，误差超出标准按 1 分/10 单位递减。</w:t>
      </w:r>
    </w:p>
    <w:p w14:paraId="00BE196C">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（3）接地过载以 1.2g 为标准 ，满分 6 分，误差超出标准按 1 分/0.1 单位递减。</w:t>
      </w:r>
    </w:p>
    <w:p w14:paraId="1E6A4EF2">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（4）着陆滑跑偏离中线标准 0.2 米。满分 6 分，误差超出标准按 0.3 分/0.1米单位递减。</w:t>
      </w:r>
    </w:p>
    <w:p w14:paraId="24939615">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6、飞机如出现二次着落现象扣5分</w:t>
      </w:r>
    </w:p>
    <w:p w14:paraId="50234C85">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7、飞机过载最大 1.5g（误差监控标准 0.1）。满分 5 分，超出标准按 0.3分/ 0.1 单位递减。</w:t>
      </w:r>
    </w:p>
    <w:p w14:paraId="4FB7F62A">
      <w:pPr>
        <w:spacing w:line="420" w:lineRule="exact"/>
        <w:jc w:val="left"/>
        <w:rPr>
          <w:rFonts w:ascii="宋体" w:hAnsi="宋体" w:eastAsia="宋体" w:cs="宋体"/>
          <w:szCs w:val="21"/>
          <w:highlight w:val="none"/>
        </w:rPr>
      </w:pPr>
      <w:r>
        <w:rPr>
          <w:rFonts w:hint="eastAsia" w:ascii="宋体" w:hAnsi="宋体" w:eastAsia="宋体" w:cs="宋体"/>
          <w:szCs w:val="21"/>
          <w:highlight w:val="none"/>
        </w:rPr>
        <w:t>8、在</w:t>
      </w:r>
      <w:r>
        <w:rPr>
          <w:rFonts w:hint="eastAsia" w:ascii="宋体" w:hAnsi="宋体" w:eastAsia="宋体" w:cs="宋体"/>
          <w:szCs w:val="21"/>
          <w:highlight w:val="none"/>
          <w:lang w:val="en-US" w:eastAsia="zh-CN"/>
        </w:rPr>
        <w:t>项目</w:t>
      </w:r>
      <w:r>
        <w:rPr>
          <w:rFonts w:hint="eastAsia" w:ascii="宋体" w:hAnsi="宋体" w:eastAsia="宋体" w:cs="宋体"/>
          <w:szCs w:val="21"/>
          <w:highlight w:val="none"/>
        </w:rPr>
        <w:t>中如果系统判定飞机出现损毁，或者飞机状态已无法正常操作，被判定为飞机结构损坏，本场成绩无效记 0 分。</w:t>
      </w:r>
    </w:p>
    <w:p w14:paraId="5BED95DA">
      <w:pPr>
        <w:widowControl/>
        <w:spacing w:line="360" w:lineRule="auto"/>
        <w:jc w:val="left"/>
        <w:rPr>
          <w:rFonts w:ascii="宋体" w:hAnsi="宋体" w:eastAsia="宋体" w:cs="宋体"/>
          <w:b/>
          <w:bCs/>
          <w:kern w:val="0"/>
          <w:szCs w:val="21"/>
          <w:highlight w:val="none"/>
        </w:rPr>
      </w:pPr>
    </w:p>
    <w:p w14:paraId="236D1118">
      <w:pPr>
        <w:widowControl/>
        <w:spacing w:line="360" w:lineRule="auto"/>
        <w:jc w:val="left"/>
        <w:rPr>
          <w:rFonts w:ascii="宋体" w:hAnsi="宋体" w:eastAsia="宋体" w:cs="宋体"/>
          <w:b/>
          <w:bCs/>
          <w:kern w:val="0"/>
          <w:szCs w:val="21"/>
          <w:highlight w:val="none"/>
        </w:rPr>
      </w:pPr>
    </w:p>
    <w:p w14:paraId="4A72158E">
      <w:pPr>
        <w:widowControl/>
        <w:spacing w:line="360" w:lineRule="auto"/>
        <w:jc w:val="left"/>
        <w:rPr>
          <w:rFonts w:ascii="宋体" w:hAnsi="宋体" w:eastAsia="宋体" w:cs="宋体"/>
          <w:b/>
          <w:bCs/>
          <w:kern w:val="0"/>
          <w:szCs w:val="21"/>
          <w:highlight w:val="none"/>
        </w:rPr>
      </w:pPr>
    </w:p>
    <w:p w14:paraId="7C363F80">
      <w:pPr>
        <w:widowControl/>
        <w:spacing w:line="360" w:lineRule="auto"/>
        <w:jc w:val="left"/>
        <w:rPr>
          <w:rFonts w:ascii="宋体" w:hAnsi="宋体" w:eastAsia="宋体" w:cs="宋体"/>
          <w:b/>
          <w:bCs/>
          <w:kern w:val="0"/>
          <w:szCs w:val="21"/>
          <w:highlight w:val="none"/>
        </w:rPr>
      </w:pPr>
    </w:p>
    <w:p w14:paraId="620BF5F4">
      <w:pPr>
        <w:widowControl/>
        <w:spacing w:line="360" w:lineRule="auto"/>
        <w:jc w:val="left"/>
        <w:rPr>
          <w:rFonts w:ascii="宋体" w:hAnsi="宋体" w:eastAsia="宋体" w:cs="宋体"/>
          <w:b/>
          <w:bCs/>
          <w:kern w:val="0"/>
          <w:szCs w:val="21"/>
          <w:highlight w:val="none"/>
        </w:rPr>
      </w:pPr>
    </w:p>
    <w:p w14:paraId="1E21830A">
      <w:pPr>
        <w:widowControl/>
        <w:spacing w:line="360" w:lineRule="auto"/>
        <w:jc w:val="left"/>
        <w:rPr>
          <w:rFonts w:ascii="宋体" w:hAnsi="宋体" w:eastAsia="宋体" w:cs="宋体"/>
          <w:b/>
          <w:bCs/>
          <w:kern w:val="0"/>
          <w:szCs w:val="21"/>
          <w:highlight w:val="none"/>
        </w:rPr>
      </w:pPr>
    </w:p>
    <w:p w14:paraId="21F73D8C">
      <w:pPr>
        <w:widowControl/>
        <w:spacing w:line="360" w:lineRule="auto"/>
        <w:jc w:val="left"/>
        <w:rPr>
          <w:rFonts w:ascii="宋体" w:hAnsi="宋体" w:eastAsia="宋体" w:cs="宋体"/>
          <w:b/>
          <w:bCs/>
          <w:kern w:val="0"/>
          <w:szCs w:val="21"/>
          <w:highlight w:val="none"/>
        </w:rPr>
      </w:pPr>
    </w:p>
    <w:p w14:paraId="747F1614">
      <w:pPr>
        <w:pStyle w:val="2"/>
        <w:rPr>
          <w:rFonts w:ascii="宋体" w:hAnsi="宋体" w:eastAsia="宋体" w:cs="宋体"/>
          <w:sz w:val="24"/>
          <w:szCs w:val="24"/>
          <w:highlight w:val="none"/>
        </w:rPr>
      </w:pPr>
      <w:bookmarkStart w:id="424" w:name="_Toc110"/>
      <w:bookmarkStart w:id="425" w:name="_Toc1314591997"/>
      <w:bookmarkStart w:id="426" w:name="_Toc619541362"/>
      <w:bookmarkStart w:id="427" w:name="_Toc8923"/>
      <w:bookmarkStart w:id="428" w:name="_Toc131404625"/>
      <w:bookmarkStart w:id="429" w:name="_Toc5676"/>
      <w:bookmarkStart w:id="430" w:name="_Toc14679"/>
      <w:bookmarkStart w:id="431" w:name="_Toc12163"/>
      <w:bookmarkStart w:id="432" w:name="_Toc11300"/>
      <w:bookmarkStart w:id="433" w:name="_Toc31187"/>
      <w:bookmarkStart w:id="434" w:name="_Toc24559"/>
      <w:bookmarkStart w:id="435" w:name="_Toc27698"/>
      <w:bookmarkStart w:id="436" w:name="_Toc17866"/>
      <w:bookmarkStart w:id="437" w:name="_Toc18122"/>
      <w:bookmarkStart w:id="438" w:name="_Toc980763068"/>
      <w:bookmarkStart w:id="439" w:name="_Toc19155"/>
      <w:bookmarkStart w:id="440" w:name="_Toc1399825925"/>
      <w:bookmarkStart w:id="441" w:name="_Toc11039"/>
      <w:bookmarkStart w:id="442" w:name="_Toc5475"/>
      <w:bookmarkStart w:id="443" w:name="_Toc13828"/>
      <w:r>
        <w:rPr>
          <w:rFonts w:hint="eastAsia" w:ascii="宋体" w:hAnsi="宋体" w:eastAsia="宋体" w:cs="宋体"/>
          <w:sz w:val="24"/>
          <w:szCs w:val="24"/>
          <w:highlight w:val="none"/>
        </w:rPr>
        <w:t>附件</w:t>
      </w:r>
      <w:r>
        <w:rPr>
          <w:rFonts w:hint="eastAsia" w:ascii="宋体" w:hAnsi="宋体" w:eastAsia="宋体" w:cs="宋体"/>
          <w:sz w:val="24"/>
          <w:szCs w:val="24"/>
          <w:highlight w:val="none"/>
          <w:lang w:val="en-US" w:eastAsia="zh-CN"/>
        </w:rPr>
        <w:t>2</w:t>
      </w:r>
      <w:r>
        <w:rPr>
          <w:rFonts w:hint="eastAsia" w:ascii="宋体" w:hAnsi="宋体" w:eastAsia="宋体" w:cs="宋体"/>
          <w:sz w:val="24"/>
          <w:szCs w:val="24"/>
          <w:highlight w:val="none"/>
        </w:rPr>
        <w:t>：发动机失效返场着陆</w:t>
      </w:r>
      <w:r>
        <w:rPr>
          <w:rFonts w:hint="eastAsia" w:ascii="宋体" w:hAnsi="宋体" w:eastAsia="宋体" w:cs="宋体"/>
          <w:kern w:val="0"/>
          <w:sz w:val="24"/>
          <w:szCs w:val="24"/>
          <w:highlight w:val="none"/>
        </w:rPr>
        <w:t>（北京首都国际机场地图）要求</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DA697F8">
      <w:pPr>
        <w:widowControl/>
        <w:spacing w:line="360" w:lineRule="auto"/>
        <w:jc w:val="left"/>
        <w:rPr>
          <w:rFonts w:ascii="宋体" w:hAnsi="宋体" w:eastAsia="宋体" w:cs="宋体"/>
          <w:b/>
          <w:bCs/>
          <w:kern w:val="0"/>
          <w:szCs w:val="21"/>
          <w:highlight w:val="none"/>
        </w:rPr>
      </w:pPr>
      <w:r>
        <w:rPr>
          <w:rFonts w:hint="eastAsia" w:ascii="宋体" w:hAnsi="宋体" w:eastAsia="宋体" w:cs="宋体"/>
          <w:b/>
          <w:bCs/>
          <w:kern w:val="0"/>
          <w:szCs w:val="21"/>
          <w:highlight w:val="none"/>
        </w:rPr>
        <w:t>一、发动机失效返场着陆要求：</w:t>
      </w:r>
    </w:p>
    <w:p w14:paraId="4B91D61D">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1、起飞准备</w:t>
      </w:r>
    </w:p>
    <w:p w14:paraId="6DDA9676">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飞机停</w:t>
      </w:r>
      <w:r>
        <w:rPr>
          <w:rFonts w:hint="eastAsia" w:ascii="宋体" w:hAnsi="宋体" w:eastAsia="宋体" w:cs="宋体"/>
          <w:bCs/>
          <w:kern w:val="0"/>
          <w:szCs w:val="21"/>
          <w:highlight w:val="none"/>
          <w:lang w:eastAsia="zh-CN"/>
        </w:rPr>
        <w:t>在</w:t>
      </w:r>
      <w:r>
        <w:rPr>
          <w:rFonts w:hint="eastAsia" w:ascii="宋体" w:hAnsi="宋体" w:eastAsia="宋体" w:cs="宋体"/>
          <w:bCs/>
          <w:kern w:val="0"/>
          <w:szCs w:val="21"/>
          <w:highlight w:val="none"/>
        </w:rPr>
        <w:t>19号跑道上，队员有15秒时间做起飞准备，可以使用键盘的“+、-”调整驾驶员视角，除此外不允许触碰键盘，可以用鼠标调整仪表，但是队员必须在进入舱内视角界面的15秒时间内使飞机沿跑道滑行起飞（现场超过20秒因参赛队员原因飞机没有开始滑跑将视为故意犯规，取消选手本场成绩）。</w:t>
      </w:r>
    </w:p>
    <w:p w14:paraId="6162FD75">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2、起飞和二边</w:t>
      </w:r>
    </w:p>
    <w:p w14:paraId="74B03528">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飞机沿跑道方向179°开始滑跑，在起飞后选手自行把握时机左转（不允许右转），除全程监测项目外，无其他监测项目。</w:t>
      </w:r>
    </w:p>
    <w:p w14:paraId="27262AD4">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3、三边</w:t>
      </w:r>
    </w:p>
    <w:p w14:paraId="65F4B529">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选手自行把握时机进入三边，三边上，在飞越跑道中点正侧方后，需保持距离跑道至少1.2海里的宽度（有一条关闭的跑道作为标志物），以1500英尺，最低90节空速飞行；在飞越19跑道入口正侧方后5-30秒内（系统在此期间随机一个时间点）故障发动机，三边宽度、高度、空速监测同时停止，选手自行把握时机控制飞机返回19跑道降落。</w:t>
      </w:r>
    </w:p>
    <w:p w14:paraId="3462A25B">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4、</w:t>
      </w:r>
      <w:r>
        <w:rPr>
          <w:rFonts w:hint="eastAsia" w:ascii="宋体" w:hAnsi="宋体" w:eastAsia="宋体" w:cs="宋体"/>
          <w:highlight w:val="none"/>
          <w:lang w:val="en-US" w:eastAsia="zh-CN"/>
        </w:rPr>
        <w:t>发动机失效返场</w:t>
      </w:r>
    </w:p>
    <w:p w14:paraId="7864F797">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返场阶段从发动机故障后10秒开始，本阶段空速需严格保持在65节，直至通过19跑道入口,返场过程中选手可自行选择合适的返场路线和下滑轨迹，可使用襟翼和配平。通过跑道入口的高度不得低于50英尺，也不得高于200英尺。</w:t>
      </w:r>
    </w:p>
    <w:p w14:paraId="68AABC71">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kern w:val="0"/>
          <w:szCs w:val="21"/>
          <w:highlight w:val="none"/>
        </w:rPr>
        <w:drawing>
          <wp:inline distT="0" distB="0" distL="0" distR="0">
            <wp:extent cx="3766185" cy="2621915"/>
            <wp:effectExtent l="0" t="0" r="5715" b="6985"/>
            <wp:docPr id="13" name="图片 13" descr="C:\Users\dell\Desktop\无标题.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dell\Desktop\无标题.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805704" cy="2649620"/>
                    </a:xfrm>
                    <a:prstGeom prst="rect">
                      <a:avLst/>
                    </a:prstGeom>
                    <a:noFill/>
                    <a:ln>
                      <a:noFill/>
                    </a:ln>
                  </pic:spPr>
                </pic:pic>
              </a:graphicData>
            </a:graphic>
          </wp:inline>
        </w:drawing>
      </w:r>
    </w:p>
    <w:p w14:paraId="32BB0003">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5、落地</w:t>
      </w:r>
    </w:p>
    <w:p w14:paraId="52F1C91D">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 xml:space="preserve">落地时，越接近标准着陆点，分数越高。同时当飞机最后停住后，计算飞机从标准着陆点到飞机停止点的距离，纳入打分。落地时还要监控飞机的接地率，接地过载和与中心线的偏差。 如上图，红色标记的接地区域位置为满分接地区，长度为三米。位置处于落地区大白点的起始端。任务跑道上不标注该接地区标志， </w:t>
      </w:r>
    </w:p>
    <w:p w14:paraId="157F6C1B">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6、全程监测项目</w:t>
      </w:r>
    </w:p>
    <w:p w14:paraId="60E7BD65">
      <w:pPr>
        <w:widowControl/>
        <w:spacing w:line="360" w:lineRule="auto"/>
        <w:ind w:firstLine="420" w:firstLineChars="200"/>
        <w:jc w:val="left"/>
        <w:rPr>
          <w:rFonts w:ascii="宋体" w:hAnsi="宋体" w:eastAsia="宋体" w:cs="宋体"/>
          <w:bCs/>
          <w:kern w:val="0"/>
          <w:szCs w:val="21"/>
          <w:highlight w:val="none"/>
        </w:rPr>
      </w:pPr>
      <w:r>
        <w:rPr>
          <w:rFonts w:hint="eastAsia" w:ascii="宋体" w:hAnsi="宋体" w:eastAsia="宋体" w:cs="宋体"/>
          <w:bCs/>
          <w:kern w:val="0"/>
          <w:szCs w:val="21"/>
          <w:highlight w:val="none"/>
        </w:rPr>
        <w:t>飞行全程不得使用自动驾驶仪，飞行坡度不得超过30度。</w:t>
      </w:r>
    </w:p>
    <w:p w14:paraId="7AB8EF84">
      <w:pPr>
        <w:widowControl/>
        <w:spacing w:line="360" w:lineRule="auto"/>
        <w:jc w:val="center"/>
        <w:rPr>
          <w:rFonts w:ascii="宋体" w:hAnsi="宋体" w:eastAsia="宋体" w:cs="宋体"/>
          <w:bCs/>
          <w:kern w:val="0"/>
          <w:szCs w:val="21"/>
          <w:highlight w:val="none"/>
        </w:rPr>
      </w:pPr>
      <w:r>
        <w:rPr>
          <w:rFonts w:hint="eastAsia" w:ascii="宋体" w:hAnsi="宋体" w:eastAsia="宋体" w:cs="宋体"/>
          <w:bCs/>
          <w:kern w:val="0"/>
          <w:szCs w:val="21"/>
          <w:highlight w:val="none"/>
        </w:rPr>
        <w:drawing>
          <wp:inline distT="0" distB="0" distL="0" distR="0">
            <wp:extent cx="4279900" cy="3196590"/>
            <wp:effectExtent l="0" t="0" r="635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285041" cy="3200220"/>
                    </a:xfrm>
                    <a:prstGeom prst="rect">
                      <a:avLst/>
                    </a:prstGeom>
                    <a:noFill/>
                    <a:ln>
                      <a:noFill/>
                    </a:ln>
                  </pic:spPr>
                </pic:pic>
              </a:graphicData>
            </a:graphic>
          </wp:inline>
        </w:drawing>
      </w:r>
    </w:p>
    <w:p w14:paraId="154F6928">
      <w:pPr>
        <w:widowControl/>
        <w:spacing w:line="360" w:lineRule="auto"/>
        <w:jc w:val="center"/>
        <w:rPr>
          <w:rFonts w:ascii="宋体" w:hAnsi="宋体" w:eastAsia="宋体" w:cs="宋体"/>
          <w:bCs/>
          <w:kern w:val="0"/>
          <w:szCs w:val="21"/>
          <w:highlight w:val="none"/>
        </w:rPr>
      </w:pPr>
      <w:r>
        <w:rPr>
          <w:rFonts w:hint="eastAsia" w:ascii="宋体" w:hAnsi="宋体" w:eastAsia="宋体" w:cs="宋体"/>
          <w:bCs/>
          <w:kern w:val="0"/>
          <w:szCs w:val="21"/>
          <w:highlight w:val="none"/>
        </w:rPr>
        <w:t>（图片标注仅供参考）</w:t>
      </w:r>
    </w:p>
    <w:p w14:paraId="100C1B9C">
      <w:pPr>
        <w:spacing w:line="440" w:lineRule="exact"/>
        <w:jc w:val="left"/>
        <w:rPr>
          <w:rFonts w:ascii="宋体" w:hAnsi="宋体" w:eastAsia="宋体" w:cs="宋体"/>
          <w:b/>
          <w:szCs w:val="21"/>
          <w:highlight w:val="none"/>
        </w:rPr>
      </w:pPr>
      <w:r>
        <w:rPr>
          <w:rFonts w:hint="eastAsia" w:ascii="宋体" w:hAnsi="宋体" w:eastAsia="宋体" w:cs="宋体"/>
          <w:b/>
          <w:szCs w:val="21"/>
          <w:highlight w:val="none"/>
        </w:rPr>
        <w:t>二、评分参考标准:</w:t>
      </w:r>
    </w:p>
    <w:p w14:paraId="057FE54C">
      <w:pPr>
        <w:pStyle w:val="20"/>
        <w:numPr>
          <w:ilvl w:val="0"/>
          <w:numId w:val="3"/>
        </w:numPr>
        <w:ind w:firstLineChars="0"/>
        <w:rPr>
          <w:rFonts w:ascii="宋体" w:hAnsi="宋体" w:cs="宋体"/>
          <w:szCs w:val="21"/>
          <w:highlight w:val="none"/>
        </w:rPr>
      </w:pPr>
      <w:r>
        <w:rPr>
          <w:rFonts w:hint="eastAsia" w:ascii="宋体" w:hAnsi="宋体" w:cs="宋体"/>
          <w:szCs w:val="21"/>
          <w:highlight w:val="none"/>
        </w:rPr>
        <w:t>飞行坡度：不大于30度；超出范围扣20分。</w:t>
      </w:r>
    </w:p>
    <w:p w14:paraId="39D74465">
      <w:pPr>
        <w:pStyle w:val="20"/>
        <w:numPr>
          <w:ilvl w:val="0"/>
          <w:numId w:val="3"/>
        </w:numPr>
        <w:ind w:firstLineChars="0"/>
        <w:rPr>
          <w:rFonts w:ascii="宋体" w:hAnsi="宋体" w:cs="宋体"/>
          <w:szCs w:val="21"/>
          <w:highlight w:val="none"/>
        </w:rPr>
      </w:pPr>
      <w:r>
        <w:rPr>
          <w:rFonts w:hint="eastAsia" w:ascii="宋体" w:hAnsi="宋体" w:cs="宋体"/>
          <w:szCs w:val="21"/>
          <w:highlight w:val="none"/>
        </w:rPr>
        <w:t>三边高度：1500英尺；高于1600英尺或低于1400英尺扣20分。</w:t>
      </w:r>
    </w:p>
    <w:p w14:paraId="2DFA4851">
      <w:pPr>
        <w:pStyle w:val="20"/>
        <w:numPr>
          <w:ilvl w:val="0"/>
          <w:numId w:val="3"/>
        </w:numPr>
        <w:ind w:firstLineChars="0"/>
        <w:rPr>
          <w:rFonts w:ascii="宋体" w:hAnsi="宋体" w:cs="宋体"/>
          <w:szCs w:val="21"/>
          <w:highlight w:val="none"/>
        </w:rPr>
      </w:pPr>
      <w:r>
        <w:rPr>
          <w:rFonts w:hint="eastAsia" w:ascii="宋体" w:hAnsi="宋体" w:cs="宋体"/>
          <w:szCs w:val="21"/>
          <w:highlight w:val="none"/>
        </w:rPr>
        <w:t>三边表速：不低于90节；每低1节扣1分，低于85节每低1节扣5分。</w:t>
      </w:r>
    </w:p>
    <w:p w14:paraId="50A4E6B3">
      <w:pPr>
        <w:pStyle w:val="20"/>
        <w:numPr>
          <w:ilvl w:val="0"/>
          <w:numId w:val="3"/>
        </w:numPr>
        <w:ind w:firstLineChars="0"/>
        <w:rPr>
          <w:rFonts w:ascii="宋体" w:hAnsi="宋体" w:cs="宋体"/>
          <w:szCs w:val="21"/>
          <w:highlight w:val="none"/>
        </w:rPr>
      </w:pPr>
      <w:r>
        <w:rPr>
          <w:rFonts w:hint="eastAsia" w:ascii="宋体" w:hAnsi="宋体" w:cs="宋体"/>
          <w:szCs w:val="21"/>
          <w:highlight w:val="none"/>
        </w:rPr>
        <w:t>三边距离跑道最小距离：不小于1.2海里；小于1.2海里</w:t>
      </w:r>
      <w:r>
        <w:rPr>
          <w:rFonts w:hint="eastAsia" w:ascii="宋体" w:hAnsi="宋体" w:cs="宋体"/>
          <w:b/>
          <w:bCs/>
          <w:szCs w:val="21"/>
          <w:highlight w:val="none"/>
        </w:rPr>
        <w:t>成绩无效</w:t>
      </w:r>
      <w:r>
        <w:rPr>
          <w:rFonts w:hint="eastAsia" w:ascii="宋体" w:hAnsi="宋体" w:cs="宋体"/>
          <w:szCs w:val="21"/>
          <w:highlight w:val="none"/>
        </w:rPr>
        <w:t>。</w:t>
      </w:r>
    </w:p>
    <w:p w14:paraId="5AE26C4E">
      <w:pPr>
        <w:pStyle w:val="20"/>
        <w:numPr>
          <w:ilvl w:val="0"/>
          <w:numId w:val="3"/>
        </w:numPr>
        <w:ind w:firstLineChars="0"/>
        <w:rPr>
          <w:rFonts w:ascii="宋体" w:hAnsi="宋体" w:cs="宋体"/>
          <w:szCs w:val="21"/>
          <w:highlight w:val="none"/>
        </w:rPr>
      </w:pPr>
      <w:r>
        <w:rPr>
          <w:rFonts w:hint="eastAsia" w:ascii="宋体" w:hAnsi="宋体" w:cs="宋体"/>
          <w:szCs w:val="21"/>
          <w:highlight w:val="none"/>
        </w:rPr>
        <w:t>返场阶段表速：标准为65节，相差2节以内（即63-67节）不扣分，大于2节小于等于5节（60 ≤ v ＜ 63或67 ＜ v ≤ 70）每1节扣3分，大于5节（v ＜ 60或v ＞ 70）每1节扣20分。</w:t>
      </w:r>
    </w:p>
    <w:p w14:paraId="670F61FE">
      <w:pPr>
        <w:pStyle w:val="20"/>
        <w:numPr>
          <w:ilvl w:val="0"/>
          <w:numId w:val="3"/>
        </w:numPr>
        <w:ind w:firstLineChars="0"/>
        <w:rPr>
          <w:rFonts w:ascii="宋体" w:hAnsi="宋体" w:cs="宋体"/>
          <w:szCs w:val="21"/>
          <w:highlight w:val="none"/>
        </w:rPr>
      </w:pPr>
      <w:r>
        <w:rPr>
          <w:rFonts w:hint="eastAsia" w:ascii="宋体" w:hAnsi="宋体" w:cs="宋体"/>
          <w:szCs w:val="21"/>
          <w:highlight w:val="none"/>
        </w:rPr>
        <w:t>跑道入口高度：高于跑道标高50英尺以上，但不得高于跑道标高200英尺；每高于或低于标准范围1英尺扣1分。</w:t>
      </w:r>
    </w:p>
    <w:p w14:paraId="2D59FE1B">
      <w:pPr>
        <w:pStyle w:val="20"/>
        <w:numPr>
          <w:ilvl w:val="0"/>
          <w:numId w:val="3"/>
        </w:numPr>
        <w:ind w:firstLineChars="0"/>
        <w:rPr>
          <w:rFonts w:ascii="宋体" w:hAnsi="宋体" w:cs="宋体"/>
          <w:szCs w:val="21"/>
          <w:highlight w:val="none"/>
        </w:rPr>
      </w:pPr>
      <w:r>
        <w:rPr>
          <w:rFonts w:hint="eastAsia" w:ascii="宋体" w:hAnsi="宋体" w:cs="宋体"/>
          <w:szCs w:val="21"/>
          <w:highlight w:val="none"/>
        </w:rPr>
        <w:t>接地滑跑：距离跑道中心线偏差每2英尺扣1分。</w:t>
      </w:r>
    </w:p>
    <w:p w14:paraId="55F764AF">
      <w:pPr>
        <w:pStyle w:val="20"/>
        <w:numPr>
          <w:ilvl w:val="0"/>
          <w:numId w:val="3"/>
        </w:numPr>
        <w:ind w:firstLineChars="0"/>
        <w:rPr>
          <w:rFonts w:ascii="宋体" w:hAnsi="宋体" w:cs="宋体"/>
          <w:szCs w:val="21"/>
          <w:highlight w:val="none"/>
        </w:rPr>
      </w:pPr>
      <w:r>
        <w:rPr>
          <w:rFonts w:hint="eastAsia" w:ascii="宋体" w:hAnsi="宋体" w:cs="宋体"/>
          <w:szCs w:val="21"/>
          <w:highlight w:val="none"/>
        </w:rPr>
        <w:t>接地区：从大白点始端开始，红色区域为满分区，距离为10英尺，每超出1英尺扣0.1分，在大白点始端前接地的，每相距1英尺扣0.3分。</w:t>
      </w:r>
    </w:p>
    <w:p w14:paraId="74B3EABD">
      <w:pPr>
        <w:pStyle w:val="20"/>
        <w:numPr>
          <w:ilvl w:val="0"/>
          <w:numId w:val="3"/>
        </w:numPr>
        <w:ind w:firstLineChars="0"/>
        <w:rPr>
          <w:rFonts w:ascii="宋体" w:hAnsi="宋体" w:cs="宋体"/>
          <w:szCs w:val="21"/>
          <w:highlight w:val="none"/>
        </w:rPr>
      </w:pPr>
      <w:r>
        <w:rPr>
          <w:rFonts w:hint="eastAsia" w:ascii="宋体" w:hAnsi="宋体" w:cs="宋体"/>
          <w:szCs w:val="21"/>
          <w:highlight w:val="none"/>
        </w:rPr>
        <w:t>接地率：标准值为40ft/min，误差超出标准按0.5分/10单位递减。</w:t>
      </w:r>
    </w:p>
    <w:p w14:paraId="290A1CA2">
      <w:pPr>
        <w:pStyle w:val="20"/>
        <w:numPr>
          <w:ilvl w:val="0"/>
          <w:numId w:val="3"/>
        </w:numPr>
        <w:ind w:firstLineChars="0"/>
        <w:rPr>
          <w:rFonts w:ascii="宋体" w:hAnsi="宋体" w:cs="宋体"/>
          <w:szCs w:val="21"/>
          <w:highlight w:val="none"/>
        </w:rPr>
      </w:pPr>
      <w:r>
        <w:rPr>
          <w:rFonts w:hint="eastAsia" w:ascii="宋体" w:hAnsi="宋体" w:cs="宋体"/>
          <w:szCs w:val="21"/>
          <w:highlight w:val="none"/>
        </w:rPr>
        <w:t>接地过载：以 1.2G为标准，误差超出标准按0.5分/0.1单位递减。</w:t>
      </w:r>
    </w:p>
    <w:p w14:paraId="1798B529">
      <w:pPr>
        <w:rPr>
          <w:rFonts w:ascii="宋体" w:hAnsi="宋体" w:eastAsia="宋体" w:cs="宋体"/>
          <w:szCs w:val="21"/>
          <w:highlight w:val="none"/>
        </w:rPr>
      </w:pPr>
    </w:p>
    <w:p w14:paraId="1F499AC8">
      <w:pPr>
        <w:jc w:val="left"/>
        <w:rPr>
          <w:rFonts w:ascii="宋体" w:hAnsi="宋体" w:eastAsia="宋体" w:cs="宋体"/>
          <w:szCs w:val="21"/>
          <w:highlight w:val="none"/>
        </w:rPr>
      </w:pPr>
    </w:p>
    <w:p w14:paraId="73AC09FC">
      <w:pPr>
        <w:jc w:val="left"/>
        <w:rPr>
          <w:rFonts w:ascii="宋体" w:hAnsi="宋体" w:eastAsia="宋体" w:cs="宋体"/>
          <w:szCs w:val="21"/>
          <w:highlight w:val="none"/>
        </w:rPr>
      </w:pPr>
    </w:p>
    <w:p w14:paraId="1A75D196">
      <w:pPr>
        <w:jc w:val="left"/>
        <w:rPr>
          <w:rFonts w:ascii="宋体" w:hAnsi="宋体" w:eastAsia="宋体" w:cs="宋体"/>
          <w:b/>
          <w:szCs w:val="21"/>
          <w:highlight w:val="none"/>
        </w:rPr>
      </w:pPr>
    </w:p>
    <w:p w14:paraId="5429A776">
      <w:pPr>
        <w:rPr>
          <w:rFonts w:hint="eastAsia" w:ascii="宋体" w:hAnsi="宋体" w:eastAsia="宋体" w:cs="宋体"/>
          <w:sz w:val="24"/>
          <w:szCs w:val="24"/>
          <w:highlight w:val="none"/>
        </w:rPr>
      </w:pPr>
      <w:bookmarkStart w:id="444" w:name="_Toc20011"/>
      <w:bookmarkStart w:id="445" w:name="_Toc131404626"/>
      <w:bookmarkStart w:id="446" w:name="_Toc2433"/>
      <w:r>
        <w:rPr>
          <w:rFonts w:hint="eastAsia" w:ascii="宋体" w:hAnsi="宋体" w:eastAsia="宋体" w:cs="宋体"/>
          <w:sz w:val="24"/>
          <w:szCs w:val="24"/>
          <w:highlight w:val="none"/>
        </w:rPr>
        <w:br w:type="page"/>
      </w:r>
    </w:p>
    <w:p w14:paraId="593E962F">
      <w:pPr>
        <w:pStyle w:val="2"/>
        <w:rPr>
          <w:rFonts w:ascii="宋体" w:hAnsi="宋体" w:eastAsia="宋体" w:cs="宋体"/>
          <w:sz w:val="24"/>
          <w:szCs w:val="24"/>
          <w:highlight w:val="none"/>
        </w:rPr>
      </w:pPr>
      <w:bookmarkStart w:id="447" w:name="_Toc17561"/>
      <w:bookmarkStart w:id="448" w:name="_Toc29192"/>
      <w:bookmarkStart w:id="449" w:name="_Toc15048"/>
      <w:bookmarkStart w:id="450" w:name="_Toc2972"/>
      <w:bookmarkStart w:id="451" w:name="_Toc2061502090"/>
      <w:bookmarkStart w:id="452" w:name="_Toc1411381544"/>
      <w:bookmarkStart w:id="453" w:name="_Toc18062"/>
      <w:bookmarkStart w:id="454" w:name="_Toc12638"/>
      <w:bookmarkStart w:id="455" w:name="_Toc12846"/>
      <w:bookmarkStart w:id="456" w:name="_Toc903413438"/>
      <w:bookmarkStart w:id="457" w:name="_Toc17372"/>
      <w:bookmarkStart w:id="458" w:name="_Toc20957"/>
      <w:bookmarkStart w:id="459" w:name="_Toc5627"/>
      <w:bookmarkStart w:id="460" w:name="_Toc1280088872"/>
      <w:bookmarkStart w:id="461" w:name="_Toc5930"/>
      <w:bookmarkStart w:id="462" w:name="_Toc32553"/>
      <w:bookmarkStart w:id="463" w:name="_Toc31340"/>
      <w:r>
        <w:rPr>
          <w:rFonts w:hint="eastAsia" w:ascii="宋体" w:hAnsi="宋体" w:eastAsia="宋体" w:cs="宋体"/>
          <w:sz w:val="24"/>
          <w:szCs w:val="24"/>
          <w:highlight w:val="none"/>
        </w:rPr>
        <w:t>附件</w:t>
      </w: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：航母着舰任务流程</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78E1BE4D">
      <w:pPr>
        <w:jc w:val="left"/>
        <w:rPr>
          <w:rFonts w:ascii="宋体" w:hAnsi="宋体" w:eastAsia="宋体" w:cs="宋体"/>
          <w:highlight w:val="none"/>
        </w:rPr>
      </w:pPr>
      <w:r>
        <w:rPr>
          <w:rFonts w:hint="eastAsia" w:ascii="宋体" w:hAnsi="宋体" w:eastAsia="宋体" w:cs="宋体"/>
          <w:highlight w:val="none"/>
        </w:rPr>
        <w:t>一、任务要求：</w:t>
      </w:r>
    </w:p>
    <w:p w14:paraId="71E8E4E8">
      <w:pPr>
        <w:ind w:left="420" w:hanging="420" w:hangingChars="200"/>
        <w:jc w:val="left"/>
        <w:rPr>
          <w:rFonts w:ascii="宋体" w:hAnsi="宋体" w:eastAsia="宋体" w:cs="宋体"/>
          <w:highlight w:val="none"/>
        </w:rPr>
      </w:pPr>
      <w:r>
        <w:rPr>
          <w:rFonts w:hint="eastAsia" w:ascii="宋体" w:hAnsi="宋体" w:eastAsia="宋体" w:cs="宋体"/>
          <w:highlight w:val="none"/>
        </w:rPr>
        <w:t>1)</w:t>
      </w:r>
      <w:r>
        <w:rPr>
          <w:rFonts w:hint="eastAsia" w:ascii="宋体" w:hAnsi="宋体" w:eastAsia="宋体" w:cs="宋体"/>
          <w:highlight w:val="none"/>
        </w:rPr>
        <w:tab/>
      </w:r>
      <w:r>
        <w:rPr>
          <w:rFonts w:hint="eastAsia" w:ascii="宋体" w:hAnsi="宋体" w:eastAsia="宋体" w:cs="宋体"/>
          <w:highlight w:val="none"/>
        </w:rPr>
        <w:t>全油门滑跑，速度在320公里/小时前抬轮起飞，跑道滑行不能超过跑道两边的两架飞机参照物；</w:t>
      </w:r>
    </w:p>
    <w:p w14:paraId="3EC4C80E">
      <w:pPr>
        <w:jc w:val="left"/>
        <w:rPr>
          <w:rFonts w:ascii="宋体" w:hAnsi="宋体" w:eastAsia="宋体" w:cs="宋体"/>
          <w:highlight w:val="none"/>
        </w:rPr>
      </w:pPr>
      <w:r>
        <w:rPr>
          <w:rFonts w:hint="eastAsia" w:ascii="宋体" w:hAnsi="宋体" w:eastAsia="宋体" w:cs="宋体"/>
          <w:highlight w:val="none"/>
        </w:rPr>
        <w:t>2)</w:t>
      </w:r>
      <w:r>
        <w:rPr>
          <w:rFonts w:hint="eastAsia" w:ascii="宋体" w:hAnsi="宋体" w:eastAsia="宋体" w:cs="宋体"/>
          <w:highlight w:val="none"/>
        </w:rPr>
        <w:tab/>
      </w:r>
      <w:r>
        <w:rPr>
          <w:rFonts w:hint="eastAsia" w:ascii="宋体" w:hAnsi="宋体" w:eastAsia="宋体" w:cs="宋体"/>
          <w:highlight w:val="none"/>
        </w:rPr>
        <w:t>按导航线路激活</w:t>
      </w:r>
      <w:r>
        <w:rPr>
          <w:rFonts w:hint="eastAsia" w:ascii="宋体" w:hAnsi="宋体" w:eastAsia="宋体" w:cs="宋体"/>
          <w:highlight w:val="none"/>
          <w:lang w:eastAsia="zh-CN"/>
        </w:rPr>
        <w:t>并飞越</w:t>
      </w:r>
      <w:r>
        <w:rPr>
          <w:rFonts w:hint="eastAsia" w:ascii="宋体" w:hAnsi="宋体" w:eastAsia="宋体" w:cs="宋体"/>
          <w:highlight w:val="none"/>
        </w:rPr>
        <w:t>2号导航点：</w:t>
      </w:r>
    </w:p>
    <w:p w14:paraId="197A61C1">
      <w:pPr>
        <w:ind w:firstLine="420" w:firstLineChars="200"/>
        <w:jc w:val="left"/>
        <w:rPr>
          <w:rFonts w:ascii="宋体" w:hAnsi="宋体" w:eastAsia="宋体" w:cs="宋体"/>
          <w:highlight w:val="none"/>
        </w:rPr>
      </w:pPr>
      <w:r>
        <w:rPr>
          <w:rFonts w:hint="eastAsia" w:ascii="宋体" w:hAnsi="宋体" w:eastAsia="宋体" w:cs="宋体"/>
          <w:highlight w:val="none"/>
        </w:rPr>
        <w:t>高度1200米，上下偏差各不超过100米，半径500米；</w:t>
      </w:r>
    </w:p>
    <w:p w14:paraId="67607AF6">
      <w:pPr>
        <w:jc w:val="left"/>
        <w:rPr>
          <w:rFonts w:ascii="宋体" w:hAnsi="宋体" w:eastAsia="宋体" w:cs="宋体"/>
          <w:highlight w:val="none"/>
        </w:rPr>
      </w:pPr>
      <w:r>
        <w:rPr>
          <w:rFonts w:hint="eastAsia" w:ascii="宋体" w:hAnsi="宋体" w:eastAsia="宋体" w:cs="宋体"/>
          <w:highlight w:val="none"/>
        </w:rPr>
        <w:t>3)</w:t>
      </w:r>
      <w:r>
        <w:rPr>
          <w:rFonts w:hint="eastAsia" w:ascii="宋体" w:hAnsi="宋体" w:eastAsia="宋体" w:cs="宋体"/>
          <w:highlight w:val="none"/>
        </w:rPr>
        <w:tab/>
      </w:r>
      <w:r>
        <w:rPr>
          <w:rFonts w:hint="eastAsia" w:ascii="宋体" w:hAnsi="宋体" w:eastAsia="宋体" w:cs="宋体"/>
          <w:highlight w:val="none"/>
        </w:rPr>
        <w:t>按导航线路飞跃并激活3号导航点：</w:t>
      </w:r>
    </w:p>
    <w:p w14:paraId="4A5FD279">
      <w:pPr>
        <w:ind w:firstLine="420" w:firstLineChars="200"/>
        <w:jc w:val="left"/>
        <w:rPr>
          <w:rFonts w:ascii="宋体" w:hAnsi="宋体" w:eastAsia="宋体" w:cs="宋体"/>
          <w:highlight w:val="none"/>
        </w:rPr>
      </w:pPr>
      <w:r>
        <w:rPr>
          <w:rFonts w:hint="eastAsia" w:ascii="宋体" w:hAnsi="宋体" w:eastAsia="宋体" w:cs="宋体"/>
          <w:highlight w:val="none"/>
        </w:rPr>
        <w:t>高度600米，上下偏差各不超过80米，半径400米；</w:t>
      </w:r>
    </w:p>
    <w:p w14:paraId="4B6213C6">
      <w:pPr>
        <w:jc w:val="left"/>
        <w:rPr>
          <w:rFonts w:ascii="宋体" w:hAnsi="宋体" w:eastAsia="宋体" w:cs="宋体"/>
          <w:highlight w:val="none"/>
        </w:rPr>
      </w:pPr>
      <w:r>
        <w:rPr>
          <w:rFonts w:hint="eastAsia" w:ascii="宋体" w:hAnsi="宋体" w:eastAsia="宋体" w:cs="宋体"/>
          <w:highlight w:val="none"/>
        </w:rPr>
        <w:t>4)</w:t>
      </w:r>
      <w:r>
        <w:rPr>
          <w:rFonts w:hint="eastAsia" w:ascii="宋体" w:hAnsi="宋体" w:eastAsia="宋体" w:cs="宋体"/>
          <w:highlight w:val="none"/>
        </w:rPr>
        <w:tab/>
      </w:r>
      <w:r>
        <w:rPr>
          <w:rFonts w:hint="eastAsia" w:ascii="宋体" w:hAnsi="宋体" w:eastAsia="宋体" w:cs="宋体"/>
          <w:highlight w:val="none"/>
        </w:rPr>
        <w:t>按导航线路飞跃并激活4号导航点：</w:t>
      </w:r>
    </w:p>
    <w:p w14:paraId="029E6340">
      <w:pPr>
        <w:ind w:firstLine="420" w:firstLineChars="200"/>
        <w:jc w:val="left"/>
        <w:rPr>
          <w:rFonts w:ascii="宋体" w:hAnsi="宋体" w:eastAsia="宋体" w:cs="宋体"/>
          <w:highlight w:val="none"/>
        </w:rPr>
      </w:pPr>
      <w:r>
        <w:rPr>
          <w:rFonts w:hint="eastAsia" w:ascii="宋体" w:hAnsi="宋体" w:eastAsia="宋体" w:cs="宋体"/>
          <w:highlight w:val="none"/>
        </w:rPr>
        <w:t>高度380米，上下偏差各不超过30米，半径400米；（基础版）</w:t>
      </w:r>
    </w:p>
    <w:p w14:paraId="202868B3">
      <w:pPr>
        <w:ind w:firstLine="420" w:firstLineChars="200"/>
        <w:jc w:val="left"/>
        <w:rPr>
          <w:rFonts w:ascii="宋体" w:hAnsi="宋体" w:eastAsia="宋体" w:cs="宋体"/>
          <w:highlight w:val="none"/>
        </w:rPr>
      </w:pPr>
      <w:r>
        <w:rPr>
          <w:rFonts w:hint="eastAsia" w:ascii="宋体" w:hAnsi="宋体" w:eastAsia="宋体" w:cs="宋体"/>
          <w:highlight w:val="none"/>
        </w:rPr>
        <w:t>高度380米，上下偏差各不超过20米，半径200米；（高级版）</w:t>
      </w:r>
    </w:p>
    <w:p w14:paraId="1BEC1CE8">
      <w:pPr>
        <w:jc w:val="left"/>
        <w:rPr>
          <w:rFonts w:ascii="宋体" w:hAnsi="宋体" w:eastAsia="宋体" w:cs="宋体"/>
          <w:highlight w:val="none"/>
        </w:rPr>
      </w:pPr>
      <w:r>
        <w:rPr>
          <w:rFonts w:hint="eastAsia" w:ascii="宋体" w:hAnsi="宋体" w:eastAsia="宋体" w:cs="宋体"/>
          <w:highlight w:val="none"/>
        </w:rPr>
        <w:t>5)</w:t>
      </w:r>
      <w:r>
        <w:rPr>
          <w:rFonts w:hint="eastAsia" w:ascii="宋体" w:hAnsi="宋体" w:eastAsia="宋体" w:cs="宋体"/>
          <w:highlight w:val="none"/>
        </w:rPr>
        <w:tab/>
      </w:r>
      <w:r>
        <w:rPr>
          <w:rFonts w:hint="eastAsia" w:ascii="宋体" w:hAnsi="宋体" w:eastAsia="宋体" w:cs="宋体"/>
          <w:highlight w:val="none"/>
        </w:rPr>
        <w:t>按导航线路飞跃并激活5号导航点：</w:t>
      </w:r>
    </w:p>
    <w:p w14:paraId="3895E02A">
      <w:pPr>
        <w:ind w:firstLine="420" w:firstLineChars="200"/>
        <w:jc w:val="left"/>
        <w:rPr>
          <w:rFonts w:ascii="宋体" w:hAnsi="宋体" w:eastAsia="宋体" w:cs="宋体"/>
          <w:highlight w:val="none"/>
        </w:rPr>
      </w:pPr>
      <w:r>
        <w:rPr>
          <w:rFonts w:hint="eastAsia" w:ascii="宋体" w:hAnsi="宋体" w:eastAsia="宋体" w:cs="宋体"/>
          <w:highlight w:val="none"/>
        </w:rPr>
        <w:t>高度380米，上下偏差各不超过30米，半径400米；（基础版）</w:t>
      </w:r>
    </w:p>
    <w:p w14:paraId="1FC5544A">
      <w:pPr>
        <w:ind w:firstLine="420" w:firstLineChars="200"/>
        <w:jc w:val="left"/>
        <w:rPr>
          <w:rFonts w:ascii="宋体" w:hAnsi="宋体" w:eastAsia="宋体" w:cs="宋体"/>
          <w:highlight w:val="none"/>
        </w:rPr>
      </w:pPr>
      <w:r>
        <w:rPr>
          <w:rFonts w:hint="eastAsia" w:ascii="宋体" w:hAnsi="宋体" w:eastAsia="宋体" w:cs="宋体"/>
          <w:highlight w:val="none"/>
        </w:rPr>
        <w:t>高度380米，上下偏差各不超过20米，半径200米；（高级版）</w:t>
      </w:r>
    </w:p>
    <w:p w14:paraId="255EBD7D">
      <w:pPr>
        <w:jc w:val="left"/>
        <w:rPr>
          <w:rFonts w:ascii="宋体" w:hAnsi="宋体" w:eastAsia="宋体" w:cs="宋体"/>
          <w:highlight w:val="none"/>
        </w:rPr>
      </w:pPr>
      <w:r>
        <w:rPr>
          <w:rFonts w:hint="eastAsia" w:ascii="宋体" w:hAnsi="宋体" w:eastAsia="宋体" w:cs="宋体"/>
          <w:highlight w:val="none"/>
        </w:rPr>
        <w:t>6)</w:t>
      </w:r>
      <w:r>
        <w:rPr>
          <w:rFonts w:hint="eastAsia" w:ascii="宋体" w:hAnsi="宋体" w:eastAsia="宋体" w:cs="宋体"/>
          <w:highlight w:val="none"/>
        </w:rPr>
        <w:tab/>
      </w:r>
      <w:r>
        <w:rPr>
          <w:rFonts w:hint="eastAsia" w:ascii="宋体" w:hAnsi="宋体" w:eastAsia="宋体" w:cs="宋体"/>
          <w:highlight w:val="none"/>
        </w:rPr>
        <w:t>按导航线路飞跃并激活6号导航点高度:</w:t>
      </w:r>
    </w:p>
    <w:p w14:paraId="78125612">
      <w:pPr>
        <w:ind w:firstLine="420" w:firstLineChars="200"/>
        <w:jc w:val="left"/>
        <w:rPr>
          <w:rFonts w:ascii="宋体" w:hAnsi="宋体" w:eastAsia="宋体" w:cs="宋体"/>
          <w:highlight w:val="none"/>
        </w:rPr>
      </w:pPr>
      <w:r>
        <w:rPr>
          <w:rFonts w:hint="eastAsia" w:ascii="宋体" w:hAnsi="宋体" w:eastAsia="宋体" w:cs="宋体"/>
          <w:highlight w:val="none"/>
        </w:rPr>
        <w:t>高度380米，上下偏差各不超过30米，半径400米；（基础版）</w:t>
      </w:r>
    </w:p>
    <w:p w14:paraId="1A40476B">
      <w:pPr>
        <w:ind w:firstLine="420" w:firstLineChars="200"/>
        <w:jc w:val="left"/>
        <w:rPr>
          <w:rFonts w:ascii="宋体" w:hAnsi="宋体" w:eastAsia="宋体" w:cs="宋体"/>
          <w:highlight w:val="none"/>
        </w:rPr>
      </w:pPr>
      <w:r>
        <w:rPr>
          <w:rFonts w:hint="eastAsia" w:ascii="宋体" w:hAnsi="宋体" w:eastAsia="宋体" w:cs="宋体"/>
          <w:highlight w:val="none"/>
        </w:rPr>
        <w:t>高度380米，上下偏差各不超过20米，半径200米；（高级版）</w:t>
      </w:r>
    </w:p>
    <w:p w14:paraId="76B09EFB">
      <w:pPr>
        <w:jc w:val="left"/>
        <w:rPr>
          <w:rFonts w:ascii="宋体" w:hAnsi="宋体" w:eastAsia="宋体" w:cs="宋体"/>
          <w:highlight w:val="none"/>
        </w:rPr>
      </w:pPr>
      <w:r>
        <w:rPr>
          <w:rFonts w:hint="eastAsia" w:ascii="宋体" w:hAnsi="宋体" w:eastAsia="宋体" w:cs="宋体"/>
          <w:highlight w:val="none"/>
        </w:rPr>
        <w:t>7)</w:t>
      </w:r>
      <w:r>
        <w:rPr>
          <w:rFonts w:hint="eastAsia" w:ascii="宋体" w:hAnsi="宋体" w:eastAsia="宋体" w:cs="宋体"/>
          <w:highlight w:val="none"/>
        </w:rPr>
        <w:tab/>
      </w:r>
      <w:r>
        <w:rPr>
          <w:rFonts w:hint="eastAsia" w:ascii="宋体" w:hAnsi="宋体" w:eastAsia="宋体" w:cs="宋体"/>
          <w:highlight w:val="none"/>
        </w:rPr>
        <w:t>按导航线路飞跃并激活7号导航点:</w:t>
      </w:r>
    </w:p>
    <w:p w14:paraId="2F8EF4C3">
      <w:pPr>
        <w:ind w:firstLine="420" w:firstLineChars="200"/>
        <w:jc w:val="left"/>
        <w:rPr>
          <w:rFonts w:ascii="宋体" w:hAnsi="宋体" w:eastAsia="宋体" w:cs="宋体"/>
          <w:highlight w:val="none"/>
        </w:rPr>
      </w:pPr>
      <w:r>
        <w:rPr>
          <w:rFonts w:hint="eastAsia" w:ascii="宋体" w:hAnsi="宋体" w:eastAsia="宋体" w:cs="宋体"/>
          <w:highlight w:val="none"/>
        </w:rPr>
        <w:t>高度380米，上下偏差各不超过30米，半径400米;速度低于600公里/小时（基础版）</w:t>
      </w:r>
    </w:p>
    <w:p w14:paraId="5AE638BB">
      <w:pPr>
        <w:ind w:firstLine="420" w:firstLineChars="200"/>
        <w:jc w:val="left"/>
        <w:rPr>
          <w:rFonts w:ascii="宋体" w:hAnsi="宋体" w:eastAsia="宋体" w:cs="宋体"/>
          <w:highlight w:val="none"/>
        </w:rPr>
      </w:pPr>
      <w:r>
        <w:rPr>
          <w:rFonts w:hint="eastAsia" w:ascii="宋体" w:hAnsi="宋体" w:eastAsia="宋体" w:cs="宋体"/>
          <w:highlight w:val="none"/>
        </w:rPr>
        <w:t>高度380米，上下偏差各不超过20米，半径200米;速度低于600公里/小时（高级版）</w:t>
      </w:r>
    </w:p>
    <w:p w14:paraId="6BD80E01">
      <w:pPr>
        <w:jc w:val="left"/>
        <w:rPr>
          <w:rFonts w:ascii="宋体" w:hAnsi="宋体" w:eastAsia="宋体" w:cs="宋体"/>
          <w:highlight w:val="none"/>
        </w:rPr>
      </w:pPr>
      <w:r>
        <w:rPr>
          <w:rFonts w:hint="eastAsia" w:ascii="宋体" w:hAnsi="宋体" w:eastAsia="宋体" w:cs="宋体"/>
          <w:highlight w:val="none"/>
        </w:rPr>
        <w:t>8)</w:t>
      </w:r>
      <w:r>
        <w:rPr>
          <w:rFonts w:hint="eastAsia" w:ascii="宋体" w:hAnsi="宋体" w:eastAsia="宋体" w:cs="宋体"/>
          <w:highlight w:val="none"/>
        </w:rPr>
        <w:tab/>
      </w:r>
      <w:r>
        <w:rPr>
          <w:rFonts w:hint="eastAsia" w:ascii="宋体" w:hAnsi="宋体" w:eastAsia="宋体" w:cs="宋体"/>
          <w:highlight w:val="none"/>
        </w:rPr>
        <w:t>按导航线路飞跃并激活8号导航点:</w:t>
      </w:r>
    </w:p>
    <w:p w14:paraId="5E24A5E4">
      <w:pPr>
        <w:ind w:firstLine="420" w:firstLineChars="200"/>
        <w:jc w:val="left"/>
        <w:rPr>
          <w:rFonts w:ascii="宋体" w:hAnsi="宋体" w:eastAsia="宋体" w:cs="宋体"/>
          <w:highlight w:val="none"/>
        </w:rPr>
      </w:pPr>
      <w:r>
        <w:rPr>
          <w:rFonts w:hint="eastAsia" w:ascii="宋体" w:hAnsi="宋体" w:eastAsia="宋体" w:cs="宋体"/>
          <w:highlight w:val="none"/>
        </w:rPr>
        <w:t>高度320米，上下偏差各不超过40米，半径100米;速度低于400公里/小时（基础版）</w:t>
      </w:r>
    </w:p>
    <w:p w14:paraId="3C368C58">
      <w:pPr>
        <w:ind w:firstLine="420" w:firstLineChars="200"/>
        <w:jc w:val="left"/>
        <w:rPr>
          <w:rFonts w:ascii="宋体" w:hAnsi="宋体" w:eastAsia="宋体" w:cs="宋体"/>
          <w:highlight w:val="none"/>
        </w:rPr>
      </w:pPr>
      <w:r>
        <w:rPr>
          <w:rFonts w:hint="eastAsia" w:ascii="宋体" w:hAnsi="宋体" w:eastAsia="宋体" w:cs="宋体"/>
          <w:highlight w:val="none"/>
        </w:rPr>
        <w:t>高度320米，上下偏差各不超过25米，半径100米;速度低于400公里/小时（高级版）</w:t>
      </w:r>
    </w:p>
    <w:p w14:paraId="144FF868">
      <w:pPr>
        <w:jc w:val="left"/>
        <w:rPr>
          <w:rFonts w:ascii="宋体" w:hAnsi="宋体" w:eastAsia="宋体" w:cs="宋体"/>
          <w:highlight w:val="none"/>
        </w:rPr>
      </w:pPr>
      <w:r>
        <w:rPr>
          <w:rFonts w:hint="eastAsia" w:ascii="宋体" w:hAnsi="宋体" w:eastAsia="宋体" w:cs="宋体"/>
          <w:highlight w:val="none"/>
        </w:rPr>
        <w:t>9)</w:t>
      </w:r>
      <w:r>
        <w:rPr>
          <w:rFonts w:hint="eastAsia" w:ascii="宋体" w:hAnsi="宋体" w:eastAsia="宋体" w:cs="宋体"/>
          <w:highlight w:val="none"/>
        </w:rPr>
        <w:tab/>
      </w:r>
      <w:r>
        <w:rPr>
          <w:rFonts w:hint="eastAsia" w:ascii="宋体" w:hAnsi="宋体" w:eastAsia="宋体" w:cs="宋体"/>
          <w:highlight w:val="none"/>
        </w:rPr>
        <w:t>按导航线路飞跃并激活D1导航点:</w:t>
      </w:r>
    </w:p>
    <w:p w14:paraId="47BA8D8D">
      <w:pPr>
        <w:ind w:firstLine="420" w:firstLineChars="200"/>
        <w:jc w:val="left"/>
        <w:rPr>
          <w:rFonts w:ascii="宋体" w:hAnsi="宋体" w:eastAsia="宋体" w:cs="宋体"/>
          <w:highlight w:val="none"/>
        </w:rPr>
      </w:pPr>
      <w:r>
        <w:rPr>
          <w:rFonts w:hint="eastAsia" w:ascii="宋体" w:hAnsi="宋体" w:eastAsia="宋体" w:cs="宋体"/>
          <w:highlight w:val="none"/>
        </w:rPr>
        <w:t>高度225米，上下偏差各不超过25米，半径100米;  （基础版）</w:t>
      </w:r>
    </w:p>
    <w:p w14:paraId="3396AF1B">
      <w:pPr>
        <w:ind w:firstLine="420" w:firstLineChars="200"/>
        <w:jc w:val="left"/>
        <w:rPr>
          <w:rFonts w:ascii="宋体" w:hAnsi="宋体" w:eastAsia="宋体" w:cs="宋体"/>
          <w:highlight w:val="none"/>
        </w:rPr>
      </w:pPr>
      <w:r>
        <w:rPr>
          <w:rFonts w:hint="eastAsia" w:ascii="宋体" w:hAnsi="宋体" w:eastAsia="宋体" w:cs="宋体"/>
          <w:highlight w:val="none"/>
        </w:rPr>
        <w:t>高度225米，上下偏差各不超过20米，半径100米;  （高级版）</w:t>
      </w:r>
    </w:p>
    <w:p w14:paraId="421897F8">
      <w:pPr>
        <w:jc w:val="left"/>
        <w:rPr>
          <w:rFonts w:ascii="宋体" w:hAnsi="宋体" w:eastAsia="宋体" w:cs="宋体"/>
          <w:highlight w:val="none"/>
        </w:rPr>
      </w:pPr>
      <w:r>
        <w:rPr>
          <w:rFonts w:hint="eastAsia" w:ascii="宋体" w:hAnsi="宋体" w:eastAsia="宋体" w:cs="宋体"/>
          <w:highlight w:val="none"/>
        </w:rPr>
        <w:t>10)</w:t>
      </w:r>
      <w:r>
        <w:rPr>
          <w:rFonts w:hint="eastAsia" w:ascii="宋体" w:hAnsi="宋体" w:eastAsia="宋体" w:cs="宋体"/>
          <w:highlight w:val="none"/>
        </w:rPr>
        <w:tab/>
      </w:r>
      <w:r>
        <w:rPr>
          <w:rFonts w:hint="eastAsia" w:ascii="宋体" w:hAnsi="宋体" w:eastAsia="宋体" w:cs="宋体"/>
          <w:highlight w:val="none"/>
        </w:rPr>
        <w:t>按导航线路飞跃并激活D2导航点:</w:t>
      </w:r>
    </w:p>
    <w:p w14:paraId="7A1C8835">
      <w:pPr>
        <w:ind w:firstLine="420" w:firstLineChars="200"/>
        <w:jc w:val="left"/>
        <w:rPr>
          <w:rFonts w:ascii="宋体" w:hAnsi="宋体" w:eastAsia="宋体" w:cs="宋体"/>
          <w:highlight w:val="none"/>
        </w:rPr>
      </w:pPr>
      <w:r>
        <w:rPr>
          <w:rFonts w:hint="eastAsia" w:ascii="宋体" w:hAnsi="宋体" w:eastAsia="宋体" w:cs="宋体"/>
          <w:highlight w:val="none"/>
        </w:rPr>
        <w:t>高度110米，上下偏差各不超过20米，半径100米;  （基础版）</w:t>
      </w:r>
    </w:p>
    <w:p w14:paraId="1D3C332F">
      <w:pPr>
        <w:ind w:firstLine="420" w:firstLineChars="200"/>
        <w:jc w:val="left"/>
        <w:rPr>
          <w:rFonts w:ascii="宋体" w:hAnsi="宋体" w:eastAsia="宋体" w:cs="宋体"/>
          <w:highlight w:val="none"/>
        </w:rPr>
      </w:pPr>
      <w:r>
        <w:rPr>
          <w:rFonts w:hint="eastAsia" w:ascii="宋体" w:hAnsi="宋体" w:eastAsia="宋体" w:cs="宋体"/>
          <w:highlight w:val="none"/>
        </w:rPr>
        <w:t>高度110米，上下偏差各不超过15米，半径100米;  （高级版）</w:t>
      </w:r>
    </w:p>
    <w:p w14:paraId="6E7206CD">
      <w:pPr>
        <w:jc w:val="left"/>
        <w:rPr>
          <w:rFonts w:ascii="宋体" w:hAnsi="宋体" w:eastAsia="宋体" w:cs="宋体"/>
          <w:highlight w:val="none"/>
        </w:rPr>
      </w:pPr>
      <w:r>
        <w:rPr>
          <w:rFonts w:hint="eastAsia" w:ascii="宋体" w:hAnsi="宋体" w:eastAsia="宋体" w:cs="宋体"/>
          <w:highlight w:val="none"/>
        </w:rPr>
        <w:t>11)</w:t>
      </w:r>
      <w:r>
        <w:rPr>
          <w:rFonts w:hint="eastAsia" w:ascii="宋体" w:hAnsi="宋体" w:eastAsia="宋体" w:cs="宋体"/>
          <w:highlight w:val="none"/>
        </w:rPr>
        <w:tab/>
      </w:r>
      <w:r>
        <w:rPr>
          <w:rFonts w:hint="eastAsia" w:ascii="宋体" w:hAnsi="宋体" w:eastAsia="宋体" w:cs="宋体"/>
          <w:highlight w:val="none"/>
        </w:rPr>
        <w:t>航母着舰成功（航母进近，着航速要求320公里/小时以下）。</w:t>
      </w:r>
    </w:p>
    <w:p w14:paraId="0F7DE1D5">
      <w:pPr>
        <w:jc w:val="left"/>
        <w:rPr>
          <w:rFonts w:ascii="宋体" w:hAnsi="宋体" w:eastAsia="宋体" w:cs="宋体"/>
          <w:highlight w:val="none"/>
        </w:rPr>
      </w:pPr>
    </w:p>
    <w:p w14:paraId="553B5EFB">
      <w:pPr>
        <w:pStyle w:val="7"/>
        <w:spacing w:before="9"/>
        <w:ind w:left="0"/>
        <w:rPr>
          <w:sz w:val="21"/>
          <w:szCs w:val="21"/>
          <w:highlight w:val="none"/>
          <w:lang w:val="en-US"/>
        </w:rPr>
      </w:pPr>
      <w:r>
        <w:rPr>
          <w:rFonts w:hint="eastAsia"/>
          <w:sz w:val="21"/>
          <w:szCs w:val="21"/>
          <w:highlight w:val="none"/>
          <w:lang w:val="en-US"/>
        </w:rPr>
        <w:t>二、任务操作解析</w:t>
      </w:r>
    </w:p>
    <w:p w14:paraId="303DC6C6">
      <w:pPr>
        <w:pStyle w:val="7"/>
        <w:spacing w:line="242" w:lineRule="auto"/>
        <w:ind w:right="573"/>
        <w:rPr>
          <w:spacing w:val="-7"/>
          <w:sz w:val="21"/>
          <w:szCs w:val="21"/>
          <w:highlight w:val="none"/>
        </w:rPr>
      </w:pPr>
      <w:r>
        <w:rPr>
          <w:rFonts w:hint="eastAsia"/>
          <w:sz w:val="21"/>
          <w:szCs w:val="21"/>
          <w:highlight w:val="none"/>
          <w:lang w:val="en-US" w:bidi="ar-SA"/>
        </w:rPr>
        <w:drawing>
          <wp:anchor distT="0" distB="0" distL="0" distR="0" simplePos="0" relativeHeight="251660288" behindDoc="0" locked="0" layoutInCell="1" allowOverlap="1">
            <wp:simplePos x="0" y="0"/>
            <wp:positionH relativeFrom="page">
              <wp:posOffset>798830</wp:posOffset>
            </wp:positionH>
            <wp:positionV relativeFrom="paragraph">
              <wp:posOffset>466725</wp:posOffset>
            </wp:positionV>
            <wp:extent cx="3564890" cy="2002790"/>
            <wp:effectExtent l="0" t="0" r="16510" b="16510"/>
            <wp:wrapTopAndBottom/>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2.jpeg"/>
                    <pic:cNvPicPr>
                      <a:picLocks noChangeAspect="1"/>
                    </pic:cNvPicPr>
                  </pic:nvPicPr>
                  <pic:blipFill>
                    <a:blip r:embed="rId21" cstate="print"/>
                    <a:stretch>
                      <a:fillRect/>
                    </a:stretch>
                  </pic:blipFill>
                  <pic:spPr>
                    <a:xfrm>
                      <a:off x="0" y="0"/>
                      <a:ext cx="3564890" cy="2002790"/>
                    </a:xfrm>
                    <a:prstGeom prst="rect">
                      <a:avLst/>
                    </a:prstGeom>
                  </pic:spPr>
                </pic:pic>
              </a:graphicData>
            </a:graphic>
          </wp:anchor>
        </w:drawing>
      </w:r>
      <w:r>
        <w:rPr>
          <w:rFonts w:hint="eastAsia"/>
          <w:spacing w:val="-7"/>
          <w:sz w:val="21"/>
          <w:szCs w:val="21"/>
          <w:highlight w:val="none"/>
        </w:rPr>
        <w:t>进入任务后，画面处于暂停模式，需按键盘上的暂停“</w:t>
      </w:r>
      <w:r>
        <w:rPr>
          <w:rFonts w:hint="eastAsia"/>
          <w:spacing w:val="-3"/>
          <w:sz w:val="21"/>
          <w:szCs w:val="21"/>
          <w:highlight w:val="none"/>
        </w:rPr>
        <w:t>pause/break</w:t>
      </w:r>
      <w:r>
        <w:rPr>
          <w:rFonts w:hint="eastAsia"/>
          <w:spacing w:val="-7"/>
          <w:sz w:val="21"/>
          <w:szCs w:val="21"/>
          <w:highlight w:val="none"/>
        </w:rPr>
        <w:t>”键，启动任务。</w:t>
      </w:r>
    </w:p>
    <w:p w14:paraId="4413CEA6">
      <w:pPr>
        <w:pStyle w:val="7"/>
        <w:spacing w:line="242" w:lineRule="auto"/>
        <w:ind w:right="573"/>
        <w:rPr>
          <w:sz w:val="21"/>
          <w:szCs w:val="21"/>
          <w:highlight w:val="none"/>
        </w:rPr>
      </w:pPr>
      <w:r>
        <w:rPr>
          <w:rFonts w:hint="eastAsia"/>
          <w:spacing w:val="-7"/>
          <w:sz w:val="21"/>
          <w:szCs w:val="21"/>
          <w:highlight w:val="none"/>
        </w:rPr>
        <w:t>注意：将操纵杆上的油门（节流阀）收至最小。</w:t>
      </w:r>
    </w:p>
    <w:p w14:paraId="6B60BD46">
      <w:pPr>
        <w:pStyle w:val="7"/>
        <w:spacing w:before="114" w:after="57" w:line="242" w:lineRule="auto"/>
        <w:ind w:right="628"/>
        <w:rPr>
          <w:sz w:val="21"/>
          <w:szCs w:val="21"/>
          <w:highlight w:val="none"/>
        </w:rPr>
      </w:pPr>
      <w:r>
        <w:rPr>
          <w:rFonts w:hint="eastAsia"/>
          <w:sz w:val="21"/>
          <w:szCs w:val="21"/>
          <w:highlight w:val="none"/>
        </w:rPr>
        <w:t>（1）可以按小键盘上的“*”或“/”自行缩放座舱视角到合适位置，并打开襟翼（</w:t>
      </w:r>
      <w:r>
        <w:rPr>
          <w:rFonts w:hint="eastAsia"/>
          <w:spacing w:val="-21"/>
          <w:sz w:val="21"/>
          <w:szCs w:val="21"/>
          <w:highlight w:val="none"/>
        </w:rPr>
        <w:t xml:space="preserve">键盘 </w:t>
      </w:r>
      <w:r>
        <w:rPr>
          <w:rFonts w:hint="eastAsia"/>
          <w:sz w:val="21"/>
          <w:szCs w:val="21"/>
          <w:highlight w:val="none"/>
        </w:rPr>
        <w:t>F</w:t>
      </w:r>
      <w:r>
        <w:rPr>
          <w:rFonts w:hint="eastAsia"/>
          <w:spacing w:val="-120"/>
          <w:sz w:val="21"/>
          <w:szCs w:val="21"/>
          <w:highlight w:val="none"/>
        </w:rPr>
        <w:t>）</w:t>
      </w:r>
      <w:r>
        <w:rPr>
          <w:rFonts w:hint="eastAsia"/>
          <w:sz w:val="21"/>
          <w:szCs w:val="21"/>
          <w:highlight w:val="none"/>
        </w:rPr>
        <w:t>。左下角红色圆圈内的绿色灯常亮则表示襟翼已经打开。</w:t>
      </w:r>
    </w:p>
    <w:p w14:paraId="3FD80906">
      <w:pPr>
        <w:pStyle w:val="7"/>
        <w:rPr>
          <w:sz w:val="21"/>
          <w:szCs w:val="21"/>
          <w:highlight w:val="none"/>
        </w:rPr>
      </w:pPr>
      <w:r>
        <w:rPr>
          <w:rFonts w:hint="eastAsia"/>
          <w:sz w:val="21"/>
          <w:szCs w:val="21"/>
          <w:highlight w:val="none"/>
          <w:lang w:val="en-US" w:bidi="ar-SA"/>
        </w:rPr>
        <w:drawing>
          <wp:inline distT="0" distB="0" distL="0" distR="0">
            <wp:extent cx="3679190" cy="2102485"/>
            <wp:effectExtent l="0" t="0" r="16510" b="12065"/>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22" cstate="print"/>
                    <a:stretch>
                      <a:fillRect/>
                    </a:stretch>
                  </pic:blipFill>
                  <pic:spPr>
                    <a:xfrm>
                      <a:off x="0" y="0"/>
                      <a:ext cx="3683474" cy="2105050"/>
                    </a:xfrm>
                    <a:prstGeom prst="rect">
                      <a:avLst/>
                    </a:prstGeom>
                  </pic:spPr>
                </pic:pic>
              </a:graphicData>
            </a:graphic>
          </wp:inline>
        </w:drawing>
      </w:r>
    </w:p>
    <w:p w14:paraId="1DD54C8B">
      <w:pPr>
        <w:pStyle w:val="7"/>
        <w:rPr>
          <w:sz w:val="21"/>
          <w:szCs w:val="21"/>
          <w:highlight w:val="none"/>
        </w:rPr>
      </w:pPr>
    </w:p>
    <w:p w14:paraId="5959C9B8">
      <w:pPr>
        <w:pStyle w:val="7"/>
        <w:spacing w:before="1" w:line="242" w:lineRule="auto"/>
        <w:ind w:right="601"/>
        <w:rPr>
          <w:sz w:val="21"/>
          <w:szCs w:val="21"/>
          <w:highlight w:val="none"/>
        </w:rPr>
      </w:pPr>
      <w:r>
        <w:rPr>
          <w:rFonts w:hint="eastAsia"/>
          <w:sz w:val="21"/>
          <w:szCs w:val="21"/>
          <w:highlight w:val="none"/>
        </w:rPr>
        <w:t>（2）推油门开始滑跑。红色圆圈内的指针显示油门百分比大小，视情推至最大启动加力。</w:t>
      </w:r>
    </w:p>
    <w:p w14:paraId="674BDE62">
      <w:pPr>
        <w:pStyle w:val="7"/>
        <w:rPr>
          <w:sz w:val="21"/>
          <w:szCs w:val="21"/>
          <w:highlight w:val="none"/>
        </w:rPr>
      </w:pPr>
      <w:r>
        <w:rPr>
          <w:rFonts w:hint="eastAsia"/>
          <w:sz w:val="21"/>
          <w:szCs w:val="21"/>
          <w:highlight w:val="none"/>
          <w:lang w:val="en-US" w:bidi="ar-SA"/>
        </w:rPr>
        <w:drawing>
          <wp:inline distT="0" distB="0" distL="0" distR="0">
            <wp:extent cx="3705860" cy="2075180"/>
            <wp:effectExtent l="0" t="0" r="8890" b="1270"/>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4.jpeg"/>
                    <pic:cNvPicPr>
                      <a:picLocks noChangeAspect="1"/>
                    </pic:cNvPicPr>
                  </pic:nvPicPr>
                  <pic:blipFill>
                    <a:blip r:embed="rId23" cstate="print"/>
                    <a:stretch>
                      <a:fillRect/>
                    </a:stretch>
                  </pic:blipFill>
                  <pic:spPr>
                    <a:xfrm>
                      <a:off x="0" y="0"/>
                      <a:ext cx="3705952" cy="2075688"/>
                    </a:xfrm>
                    <a:prstGeom prst="rect">
                      <a:avLst/>
                    </a:prstGeom>
                  </pic:spPr>
                </pic:pic>
              </a:graphicData>
            </a:graphic>
          </wp:inline>
        </w:drawing>
      </w:r>
    </w:p>
    <w:p w14:paraId="6BA8D32C">
      <w:pPr>
        <w:pStyle w:val="7"/>
        <w:ind w:left="0"/>
        <w:rPr>
          <w:sz w:val="21"/>
          <w:szCs w:val="21"/>
          <w:highlight w:val="none"/>
        </w:rPr>
      </w:pPr>
    </w:p>
    <w:p w14:paraId="76853248">
      <w:pPr>
        <w:pStyle w:val="7"/>
        <w:spacing w:before="1" w:line="242" w:lineRule="auto"/>
        <w:ind w:right="601"/>
        <w:rPr>
          <w:sz w:val="21"/>
          <w:szCs w:val="21"/>
          <w:highlight w:val="none"/>
        </w:rPr>
      </w:pPr>
      <w:r>
        <w:rPr>
          <w:rFonts w:hint="eastAsia"/>
          <w:sz w:val="21"/>
          <w:szCs w:val="21"/>
          <w:highlight w:val="none"/>
        </w:rPr>
        <w:t>（3）中间区域 HUD 中红箭头所指的当前速度（左）和黄色箭头当高度（右））就起飞而言， 一般速度在 230以上拉杆抬机头。左下角区域蓝色方框内的指针显示拉杆时飞机的迎角。</w:t>
      </w:r>
    </w:p>
    <w:p w14:paraId="2E0BFBB1">
      <w:pPr>
        <w:pStyle w:val="7"/>
        <w:spacing w:before="1" w:line="242" w:lineRule="auto"/>
        <w:ind w:right="601"/>
        <w:rPr>
          <w:sz w:val="21"/>
          <w:szCs w:val="21"/>
          <w:highlight w:val="none"/>
        </w:rPr>
      </w:pPr>
      <w:r>
        <w:rPr>
          <w:rFonts w:hint="eastAsia"/>
          <w:spacing w:val="-13"/>
          <w:sz w:val="21"/>
          <w:szCs w:val="21"/>
          <w:highlight w:val="none"/>
        </w:rPr>
        <w:t>起飞离地时迎角应在</w:t>
      </w:r>
      <w:r>
        <w:rPr>
          <w:rFonts w:hint="eastAsia"/>
          <w:sz w:val="21"/>
          <w:szCs w:val="21"/>
          <w:highlight w:val="none"/>
        </w:rPr>
        <w:t>5</w:t>
      </w:r>
      <w:r>
        <w:rPr>
          <w:rFonts w:hint="eastAsia"/>
          <w:spacing w:val="-13"/>
          <w:sz w:val="21"/>
          <w:szCs w:val="21"/>
          <w:highlight w:val="none"/>
        </w:rPr>
        <w:t>度左右，太大可能导致机尾触地损毁。</w:t>
      </w:r>
      <w:r>
        <w:rPr>
          <w:rFonts w:hint="eastAsia"/>
          <w:sz w:val="21"/>
          <w:szCs w:val="21"/>
          <w:highlight w:val="none"/>
        </w:rPr>
        <w:t>红色圆圈和黄色圆圈之内是通过下一个导航点时要求的速度（左）和高度（右）</w:t>
      </w:r>
      <w:r>
        <w:rPr>
          <w:rFonts w:hint="eastAsia"/>
          <w:sz w:val="21"/>
          <w:szCs w:val="21"/>
          <w:highlight w:val="none"/>
          <w:lang w:eastAsia="zh-CN"/>
        </w:rPr>
        <w:t>。</w:t>
      </w:r>
      <w:r>
        <w:rPr>
          <w:rFonts w:hint="eastAsia"/>
          <w:sz w:val="21"/>
          <w:szCs w:val="21"/>
          <w:highlight w:val="none"/>
          <w:lang w:val="en-US" w:eastAsia="zh-CN"/>
        </w:rPr>
        <w:t>项目</w:t>
      </w:r>
      <w:r>
        <w:rPr>
          <w:rFonts w:hint="eastAsia"/>
          <w:sz w:val="21"/>
          <w:szCs w:val="21"/>
          <w:highlight w:val="none"/>
        </w:rPr>
        <w:t>对速度没</w:t>
      </w:r>
      <w:r>
        <w:rPr>
          <w:rFonts w:hint="eastAsia"/>
          <w:spacing w:val="-9"/>
          <w:sz w:val="21"/>
          <w:szCs w:val="21"/>
          <w:highlight w:val="none"/>
        </w:rPr>
        <w:t>有要求，可以不按圆圈所示速度飞行。但对高度有要求，需尽可能按圆圈内提示的高度飞越导航点。</w:t>
      </w:r>
    </w:p>
    <w:p w14:paraId="1D3F096E">
      <w:pPr>
        <w:pStyle w:val="7"/>
        <w:spacing w:before="1" w:line="242" w:lineRule="auto"/>
        <w:ind w:right="601"/>
        <w:rPr>
          <w:sz w:val="21"/>
          <w:szCs w:val="21"/>
          <w:highlight w:val="none"/>
        </w:rPr>
      </w:pPr>
      <w:r>
        <w:rPr>
          <w:rFonts w:hint="eastAsia"/>
          <w:sz w:val="21"/>
          <w:szCs w:val="21"/>
          <w:highlight w:val="none"/>
          <w:lang w:val="en-US" w:bidi="ar-SA"/>
        </w:rPr>
        <w:drawing>
          <wp:anchor distT="0" distB="0" distL="114300" distR="114300" simplePos="0" relativeHeight="251663360" behindDoc="0" locked="0" layoutInCell="1" allowOverlap="1">
            <wp:simplePos x="0" y="0"/>
            <wp:positionH relativeFrom="column">
              <wp:posOffset>133350</wp:posOffset>
            </wp:positionH>
            <wp:positionV relativeFrom="paragraph">
              <wp:posOffset>653415</wp:posOffset>
            </wp:positionV>
            <wp:extent cx="3293745" cy="2095500"/>
            <wp:effectExtent l="0" t="0" r="1905"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3293745" cy="2095500"/>
                    </a:xfrm>
                    <a:prstGeom prst="rect">
                      <a:avLst/>
                    </a:prstGeom>
                    <a:noFill/>
                    <a:ln>
                      <a:noFill/>
                    </a:ln>
                  </pic:spPr>
                </pic:pic>
              </a:graphicData>
            </a:graphic>
          </wp:anchor>
        </w:drawing>
      </w:r>
      <w:r>
        <w:rPr>
          <w:rFonts w:hint="eastAsia"/>
          <w:spacing w:val="-4"/>
          <w:sz w:val="21"/>
          <w:szCs w:val="21"/>
          <w:highlight w:val="none"/>
        </w:rPr>
        <w:t>右下角区域的多功能显示屏</w:t>
      </w:r>
      <w:r>
        <w:rPr>
          <w:rFonts w:hint="eastAsia"/>
          <w:spacing w:val="-8"/>
          <w:sz w:val="21"/>
          <w:szCs w:val="21"/>
          <w:highlight w:val="none"/>
        </w:rPr>
        <w:t>（MFD）</w:t>
      </w:r>
      <w:r>
        <w:rPr>
          <w:rFonts w:hint="eastAsia"/>
          <w:spacing w:val="-1"/>
          <w:sz w:val="21"/>
          <w:szCs w:val="21"/>
          <w:highlight w:val="none"/>
        </w:rPr>
        <w:t>蓝色箭头所指直线提示的是飞到下一个导航</w:t>
      </w:r>
      <w:r>
        <w:rPr>
          <w:rFonts w:hint="eastAsia"/>
          <w:spacing w:val="-11"/>
          <w:sz w:val="21"/>
          <w:szCs w:val="21"/>
          <w:highlight w:val="none"/>
        </w:rPr>
        <w:t xml:space="preserve">点的路线。蓝色圆圈内的数值显示当前 </w:t>
      </w:r>
      <w:r>
        <w:rPr>
          <w:rFonts w:hint="eastAsia"/>
          <w:sz w:val="21"/>
          <w:szCs w:val="21"/>
          <w:highlight w:val="none"/>
        </w:rPr>
        <w:t xml:space="preserve">MFD </w:t>
      </w:r>
      <w:r>
        <w:rPr>
          <w:rFonts w:hint="eastAsia"/>
          <w:spacing w:val="-8"/>
          <w:sz w:val="21"/>
          <w:szCs w:val="21"/>
          <w:highlight w:val="none"/>
        </w:rPr>
        <w:t>显示的距离大小</w:t>
      </w:r>
      <w:r>
        <w:rPr>
          <w:rFonts w:hint="eastAsia"/>
          <w:sz w:val="21"/>
          <w:szCs w:val="21"/>
          <w:highlight w:val="none"/>
        </w:rPr>
        <w:t>（</w:t>
      </w:r>
      <w:r>
        <w:rPr>
          <w:rFonts w:hint="eastAsia"/>
          <w:spacing w:val="-13"/>
          <w:sz w:val="21"/>
          <w:szCs w:val="21"/>
          <w:highlight w:val="none"/>
        </w:rPr>
        <w:t xml:space="preserve">目前显示 </w:t>
      </w:r>
      <w:r>
        <w:rPr>
          <w:rFonts w:hint="eastAsia"/>
          <w:sz w:val="21"/>
          <w:szCs w:val="21"/>
          <w:highlight w:val="none"/>
        </w:rPr>
        <w:t>16 公里范围内的情况，因为下一个导航点距离较远，尚未显示出来</w:t>
      </w:r>
      <w:r>
        <w:rPr>
          <w:rFonts w:hint="eastAsia"/>
          <w:spacing w:val="-120"/>
          <w:sz w:val="21"/>
          <w:szCs w:val="21"/>
          <w:highlight w:val="none"/>
        </w:rPr>
        <w:t>）</w:t>
      </w:r>
      <w:r>
        <w:rPr>
          <w:rFonts w:hint="eastAsia"/>
          <w:sz w:val="21"/>
          <w:szCs w:val="21"/>
          <w:highlight w:val="none"/>
        </w:rPr>
        <w:t>。</w:t>
      </w:r>
    </w:p>
    <w:p w14:paraId="2BF34E88">
      <w:pPr>
        <w:pStyle w:val="7"/>
        <w:spacing w:before="3"/>
        <w:ind w:left="0"/>
        <w:rPr>
          <w:sz w:val="21"/>
          <w:szCs w:val="21"/>
          <w:highlight w:val="none"/>
        </w:rPr>
      </w:pPr>
    </w:p>
    <w:p w14:paraId="47B5D9AA">
      <w:pPr>
        <w:pStyle w:val="7"/>
        <w:spacing w:before="1" w:line="244" w:lineRule="auto"/>
        <w:ind w:right="576"/>
        <w:jc w:val="both"/>
        <w:rPr>
          <w:sz w:val="21"/>
          <w:szCs w:val="21"/>
          <w:highlight w:val="none"/>
        </w:rPr>
      </w:pPr>
      <w:r>
        <w:rPr>
          <w:rFonts w:hint="eastAsia"/>
          <w:spacing w:val="-1"/>
          <w:sz w:val="21"/>
          <w:szCs w:val="21"/>
          <w:highlight w:val="none"/>
        </w:rPr>
        <w:t>（</w:t>
      </w:r>
      <w:r>
        <w:rPr>
          <w:rFonts w:hint="eastAsia"/>
          <w:sz w:val="21"/>
          <w:szCs w:val="21"/>
          <w:highlight w:val="none"/>
        </w:rPr>
        <w:t>4</w:t>
      </w:r>
      <w:r>
        <w:rPr>
          <w:rFonts w:hint="eastAsia"/>
          <w:spacing w:val="-27"/>
          <w:sz w:val="21"/>
          <w:szCs w:val="21"/>
          <w:highlight w:val="none"/>
        </w:rPr>
        <w:t>）</w:t>
      </w:r>
      <w:r>
        <w:rPr>
          <w:rFonts w:hint="eastAsia"/>
          <w:spacing w:val="-7"/>
          <w:sz w:val="21"/>
          <w:szCs w:val="21"/>
          <w:highlight w:val="none"/>
        </w:rPr>
        <w:t xml:space="preserve">飞机离地后速度不超过 </w:t>
      </w:r>
      <w:r>
        <w:rPr>
          <w:rFonts w:hint="eastAsia"/>
          <w:sz w:val="21"/>
          <w:szCs w:val="21"/>
          <w:highlight w:val="none"/>
        </w:rPr>
        <w:t xml:space="preserve">320 </w:t>
      </w:r>
      <w:r>
        <w:rPr>
          <w:rFonts w:hint="eastAsia"/>
          <w:spacing w:val="-1"/>
          <w:sz w:val="21"/>
          <w:szCs w:val="21"/>
          <w:highlight w:val="none"/>
        </w:rPr>
        <w:t>公里</w:t>
      </w:r>
      <w:r>
        <w:rPr>
          <w:rFonts w:hint="eastAsia"/>
          <w:sz w:val="21"/>
          <w:szCs w:val="21"/>
          <w:highlight w:val="none"/>
        </w:rPr>
        <w:t>/</w:t>
      </w:r>
      <w:r>
        <w:rPr>
          <w:rFonts w:hint="eastAsia"/>
          <w:spacing w:val="-10"/>
          <w:sz w:val="21"/>
          <w:szCs w:val="21"/>
          <w:highlight w:val="none"/>
        </w:rPr>
        <w:t>小时，必须收机轮</w:t>
      </w:r>
      <w:r>
        <w:rPr>
          <w:rFonts w:hint="eastAsia"/>
          <w:sz w:val="21"/>
          <w:szCs w:val="21"/>
          <w:highlight w:val="none"/>
        </w:rPr>
        <w:t>（</w:t>
      </w:r>
      <w:r>
        <w:rPr>
          <w:rFonts w:hint="eastAsia"/>
          <w:spacing w:val="-20"/>
          <w:sz w:val="21"/>
          <w:szCs w:val="21"/>
          <w:highlight w:val="none"/>
        </w:rPr>
        <w:t xml:space="preserve">键盘 </w:t>
      </w:r>
      <w:r>
        <w:rPr>
          <w:rFonts w:hint="eastAsia"/>
          <w:spacing w:val="-1"/>
          <w:sz w:val="21"/>
          <w:szCs w:val="21"/>
          <w:highlight w:val="none"/>
        </w:rPr>
        <w:t>G</w:t>
      </w:r>
      <w:r>
        <w:rPr>
          <w:rFonts w:hint="eastAsia"/>
          <w:spacing w:val="-120"/>
          <w:sz w:val="21"/>
          <w:szCs w:val="21"/>
          <w:highlight w:val="none"/>
        </w:rPr>
        <w:t>）</w:t>
      </w:r>
      <w:r>
        <w:rPr>
          <w:rFonts w:hint="eastAsia"/>
          <w:spacing w:val="-16"/>
          <w:sz w:val="21"/>
          <w:szCs w:val="21"/>
          <w:highlight w:val="none"/>
        </w:rPr>
        <w:t xml:space="preserve">），一般高度 </w:t>
      </w:r>
      <w:r>
        <w:rPr>
          <w:rFonts w:hint="eastAsia"/>
          <w:sz w:val="21"/>
          <w:szCs w:val="21"/>
          <w:highlight w:val="none"/>
        </w:rPr>
        <w:t>100</w:t>
      </w:r>
      <w:r>
        <w:rPr>
          <w:rFonts w:hint="eastAsia"/>
          <w:spacing w:val="-9"/>
          <w:sz w:val="21"/>
          <w:szCs w:val="21"/>
          <w:highlight w:val="none"/>
        </w:rPr>
        <w:t>米时可收襟翼。下图左下角区域红色圆圈内显示机轮、襟翼全收后的仪表指示情况，即绿灯条全部熄灭。</w:t>
      </w:r>
    </w:p>
    <w:p w14:paraId="38E3EEEB">
      <w:pPr>
        <w:pStyle w:val="7"/>
        <w:rPr>
          <w:sz w:val="21"/>
          <w:szCs w:val="21"/>
          <w:highlight w:val="none"/>
        </w:rPr>
      </w:pPr>
      <w:r>
        <w:rPr>
          <w:rFonts w:hint="eastAsia"/>
          <w:sz w:val="21"/>
          <w:szCs w:val="21"/>
          <w:highlight w:val="none"/>
          <w:lang w:val="en-US" w:bidi="ar-SA"/>
        </w:rPr>
        <w:drawing>
          <wp:inline distT="0" distB="0" distL="0" distR="0">
            <wp:extent cx="3569970" cy="2050415"/>
            <wp:effectExtent l="0" t="0" r="11430" b="6985"/>
            <wp:docPr id="3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6.jpeg"/>
                    <pic:cNvPicPr>
                      <a:picLocks noChangeAspect="1"/>
                    </pic:cNvPicPr>
                  </pic:nvPicPr>
                  <pic:blipFill>
                    <a:blip r:embed="rId25" cstate="print"/>
                    <a:stretch>
                      <a:fillRect/>
                    </a:stretch>
                  </pic:blipFill>
                  <pic:spPr>
                    <a:xfrm>
                      <a:off x="0" y="0"/>
                      <a:ext cx="3569970" cy="2050415"/>
                    </a:xfrm>
                    <a:prstGeom prst="rect">
                      <a:avLst/>
                    </a:prstGeom>
                  </pic:spPr>
                </pic:pic>
              </a:graphicData>
            </a:graphic>
          </wp:inline>
        </w:drawing>
      </w:r>
    </w:p>
    <w:p w14:paraId="7A69D84D">
      <w:pPr>
        <w:pStyle w:val="7"/>
        <w:spacing w:before="6"/>
        <w:ind w:left="0"/>
        <w:rPr>
          <w:sz w:val="21"/>
          <w:szCs w:val="21"/>
          <w:highlight w:val="none"/>
        </w:rPr>
      </w:pPr>
    </w:p>
    <w:p w14:paraId="7B9AE150">
      <w:pPr>
        <w:pStyle w:val="7"/>
        <w:spacing w:before="1" w:line="244" w:lineRule="auto"/>
        <w:ind w:right="576"/>
        <w:jc w:val="both"/>
        <w:rPr>
          <w:spacing w:val="-1"/>
          <w:sz w:val="21"/>
          <w:szCs w:val="21"/>
          <w:highlight w:val="none"/>
        </w:rPr>
      </w:pPr>
      <w:r>
        <w:rPr>
          <w:rFonts w:hint="eastAsia"/>
          <w:spacing w:val="-1"/>
          <w:sz w:val="21"/>
          <w:szCs w:val="21"/>
          <w:highlight w:val="none"/>
        </w:rPr>
        <w:t>（5）调整航向指向2号导航点，随着飞机接近2号导航点，MFD会出现2号导航点的</w:t>
      </w:r>
      <w:r>
        <w:rPr>
          <w:rFonts w:hint="eastAsia"/>
          <w:spacing w:val="-1"/>
          <w:sz w:val="21"/>
          <w:szCs w:val="21"/>
          <w:highlight w:val="none"/>
          <w:lang w:eastAsia="zh-CN"/>
        </w:rPr>
        <w:t>标识</w:t>
      </w:r>
      <w:r>
        <w:rPr>
          <w:rFonts w:hint="eastAsia"/>
          <w:spacing w:val="-1"/>
          <w:sz w:val="21"/>
          <w:szCs w:val="21"/>
          <w:highlight w:val="none"/>
        </w:rPr>
        <w:t>，“2”数字带方框，表示2是当前所需飞越下一个导航点。飞越导航点时，水平面误差应在 300 米之内，即以导航点为中心、300米为半径的圆形区域内才算有效。逐步爬升到下一个导航点所需高度（下图HUD显示，下一个导航点预置高度1200米，本机目前高度1158米）。</w:t>
      </w:r>
      <w:r>
        <w:rPr>
          <w:rFonts w:hint="eastAsia"/>
          <w:spacing w:val="-1"/>
          <w:sz w:val="21"/>
          <w:szCs w:val="21"/>
          <w:highlight w:val="none"/>
          <w:lang w:val="en-US" w:eastAsia="zh-CN"/>
        </w:rPr>
        <w:t>项目</w:t>
      </w:r>
      <w:r>
        <w:rPr>
          <w:rFonts w:hint="eastAsia"/>
          <w:spacing w:val="-1"/>
          <w:sz w:val="21"/>
          <w:szCs w:val="21"/>
          <w:highlight w:val="none"/>
        </w:rPr>
        <w:t>要求飞越导航点的高度误差在上下各100米之内，超出这个范围需要重新按要求飞越该导航点后，才能飞往下一个导航点。在飞越导航点之前务必记住该预置高度。因为在未能按要求飞越当前导航点（下图情况为2号导航点）时，系统也可能会自动切换到下一个导航点（如下图即3号导航点），HUD上的预置高度会变成3号导航点所需高度。但</w:t>
      </w:r>
      <w:r>
        <w:rPr>
          <w:rFonts w:hint="eastAsia"/>
          <w:spacing w:val="-1"/>
          <w:sz w:val="21"/>
          <w:szCs w:val="21"/>
          <w:highlight w:val="none"/>
          <w:lang w:val="en-US" w:eastAsia="zh-CN"/>
        </w:rPr>
        <w:t>选手</w:t>
      </w:r>
      <w:r>
        <w:rPr>
          <w:rFonts w:hint="eastAsia"/>
          <w:spacing w:val="-1"/>
          <w:sz w:val="21"/>
          <w:szCs w:val="21"/>
          <w:highlight w:val="none"/>
        </w:rPr>
        <w:t>仍需用之前记住的预置高度飞越2号导航点，触发提示后才能前往 3 号导航点。</w:t>
      </w:r>
    </w:p>
    <w:p w14:paraId="4D2A8E03">
      <w:pPr>
        <w:pStyle w:val="7"/>
        <w:spacing w:before="1" w:line="244" w:lineRule="auto"/>
        <w:ind w:right="576"/>
        <w:jc w:val="both"/>
        <w:rPr>
          <w:spacing w:val="-1"/>
          <w:sz w:val="21"/>
          <w:szCs w:val="21"/>
          <w:highlight w:val="none"/>
        </w:rPr>
      </w:pPr>
      <w:r>
        <w:rPr>
          <w:highlight w:val="none"/>
        </w:rPr>
        <w:drawing>
          <wp:inline distT="0" distB="0" distL="114300" distR="114300">
            <wp:extent cx="2484120" cy="1791970"/>
            <wp:effectExtent l="0" t="0" r="11430" b="17780"/>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
                    <pic:cNvPicPr>
                      <a:picLocks noChangeAspect="1"/>
                    </pic:cNvPicPr>
                  </pic:nvPicPr>
                  <pic:blipFill>
                    <a:blip r:embed="rId26"/>
                    <a:stretch>
                      <a:fillRect/>
                    </a:stretch>
                  </pic:blipFill>
                  <pic:spPr>
                    <a:xfrm>
                      <a:off x="0" y="0"/>
                      <a:ext cx="2484120" cy="1791970"/>
                    </a:xfrm>
                    <a:prstGeom prst="rect">
                      <a:avLst/>
                    </a:prstGeom>
                    <a:noFill/>
                    <a:ln>
                      <a:noFill/>
                    </a:ln>
                  </pic:spPr>
                </pic:pic>
              </a:graphicData>
            </a:graphic>
          </wp:inline>
        </w:drawing>
      </w:r>
    </w:p>
    <w:p w14:paraId="14B33279">
      <w:pPr>
        <w:pStyle w:val="7"/>
        <w:rPr>
          <w:sz w:val="21"/>
          <w:szCs w:val="21"/>
          <w:highlight w:val="none"/>
        </w:rPr>
      </w:pPr>
      <w:r>
        <w:rPr>
          <w:rFonts w:hint="eastAsia"/>
          <w:sz w:val="21"/>
          <w:szCs w:val="21"/>
          <w:highlight w:val="none"/>
        </w:rPr>
        <w:t>（6）下图是正按要求飞越2号导航点的情况。</w:t>
      </w:r>
      <w:r>
        <w:rPr>
          <w:rFonts w:hint="eastAsia"/>
          <w:spacing w:val="-11"/>
          <w:sz w:val="21"/>
          <w:szCs w:val="21"/>
          <w:highlight w:val="none"/>
        </w:rPr>
        <w:t xml:space="preserve">右下角区域 </w:t>
      </w:r>
      <w:r>
        <w:rPr>
          <w:rFonts w:hint="eastAsia"/>
          <w:sz w:val="21"/>
          <w:szCs w:val="21"/>
          <w:highlight w:val="none"/>
        </w:rPr>
        <w:t>MFD</w:t>
      </w:r>
      <w:r>
        <w:rPr>
          <w:rFonts w:hint="eastAsia"/>
          <w:spacing w:val="-6"/>
          <w:sz w:val="21"/>
          <w:szCs w:val="21"/>
          <w:highlight w:val="none"/>
        </w:rPr>
        <w:t xml:space="preserve">内红色圆圈内显示本机正在经过 </w:t>
      </w:r>
      <w:r>
        <w:rPr>
          <w:rFonts w:hint="eastAsia"/>
          <w:sz w:val="21"/>
          <w:szCs w:val="21"/>
          <w:highlight w:val="none"/>
        </w:rPr>
        <w:t>2</w:t>
      </w:r>
      <w:r>
        <w:rPr>
          <w:rFonts w:hint="eastAsia"/>
          <w:spacing w:val="-14"/>
          <w:sz w:val="21"/>
          <w:szCs w:val="21"/>
          <w:highlight w:val="none"/>
        </w:rPr>
        <w:t xml:space="preserve">号导航点。中间的 </w:t>
      </w:r>
      <w:r>
        <w:rPr>
          <w:rFonts w:hint="eastAsia"/>
          <w:sz w:val="21"/>
          <w:szCs w:val="21"/>
          <w:highlight w:val="none"/>
        </w:rPr>
        <w:t>HUD中红</w:t>
      </w:r>
      <w:r>
        <w:rPr>
          <w:rFonts w:hint="eastAsia"/>
          <w:spacing w:val="-4"/>
          <w:sz w:val="21"/>
          <w:szCs w:val="21"/>
          <w:highlight w:val="none"/>
        </w:rPr>
        <w:t>色方块内的红色圆圈</w:t>
      </w:r>
      <w:r>
        <w:rPr>
          <w:rFonts w:hint="eastAsia"/>
          <w:spacing w:val="-4"/>
          <w:sz w:val="21"/>
          <w:szCs w:val="21"/>
          <w:highlight w:val="none"/>
          <w:lang w:eastAsia="zh-CN"/>
        </w:rPr>
        <w:t>也</w:t>
      </w:r>
      <w:r>
        <w:rPr>
          <w:rFonts w:hint="eastAsia"/>
          <w:spacing w:val="-4"/>
          <w:sz w:val="21"/>
          <w:szCs w:val="21"/>
          <w:highlight w:val="none"/>
        </w:rPr>
        <w:t>可用作提示导航点方向的参考，即朝向这个圆圈飞行就是飞向导航点。</w:t>
      </w:r>
    </w:p>
    <w:p w14:paraId="43244B39">
      <w:pPr>
        <w:pStyle w:val="7"/>
        <w:rPr>
          <w:spacing w:val="-14"/>
          <w:sz w:val="21"/>
          <w:szCs w:val="21"/>
          <w:highlight w:val="none"/>
        </w:rPr>
      </w:pPr>
      <w:r>
        <w:rPr>
          <w:rFonts w:hint="eastAsia"/>
          <w:sz w:val="21"/>
          <w:szCs w:val="21"/>
          <w:highlight w:val="none"/>
        </w:rPr>
        <w:t>HUD</w:t>
      </w:r>
      <w:r>
        <w:rPr>
          <w:rFonts w:hint="eastAsia"/>
          <w:spacing w:val="-7"/>
          <w:sz w:val="21"/>
          <w:szCs w:val="21"/>
          <w:highlight w:val="none"/>
        </w:rPr>
        <w:t>中的红色圆圈内显示</w:t>
      </w:r>
      <w:r>
        <w:rPr>
          <w:rFonts w:hint="eastAsia"/>
          <w:sz w:val="21"/>
          <w:szCs w:val="21"/>
          <w:highlight w:val="none"/>
        </w:rPr>
        <w:t>2</w:t>
      </w:r>
      <w:r>
        <w:rPr>
          <w:rFonts w:hint="eastAsia"/>
          <w:spacing w:val="-7"/>
          <w:sz w:val="21"/>
          <w:szCs w:val="21"/>
          <w:highlight w:val="none"/>
        </w:rPr>
        <w:t>号导航点预置高度</w:t>
      </w:r>
      <w:r>
        <w:rPr>
          <w:rFonts w:hint="eastAsia"/>
          <w:sz w:val="21"/>
          <w:szCs w:val="21"/>
          <w:highlight w:val="none"/>
          <w:lang w:val="en-US"/>
        </w:rPr>
        <w:t>1200</w:t>
      </w:r>
      <w:r>
        <w:rPr>
          <w:rFonts w:hint="eastAsia"/>
          <w:spacing w:val="-11"/>
          <w:sz w:val="21"/>
          <w:szCs w:val="21"/>
          <w:highlight w:val="none"/>
        </w:rPr>
        <w:t xml:space="preserve">米，当前本机高度 </w:t>
      </w:r>
      <w:r>
        <w:rPr>
          <w:rFonts w:hint="eastAsia"/>
          <w:sz w:val="21"/>
          <w:szCs w:val="21"/>
          <w:highlight w:val="none"/>
          <w:lang w:val="en-US"/>
        </w:rPr>
        <w:t>1165</w:t>
      </w:r>
      <w:r>
        <w:rPr>
          <w:rFonts w:hint="eastAsia"/>
          <w:sz w:val="21"/>
          <w:szCs w:val="21"/>
          <w:highlight w:val="none"/>
        </w:rPr>
        <w:t xml:space="preserve"> 米。</w:t>
      </w:r>
      <w:r>
        <w:rPr>
          <w:rFonts w:hint="eastAsia"/>
          <w:spacing w:val="-7"/>
          <w:sz w:val="21"/>
          <w:szCs w:val="21"/>
          <w:highlight w:val="none"/>
        </w:rPr>
        <w:t>只要按要求飞越导航点，界面右上角会出现红色箭头所指文字提示，表明本机已</w:t>
      </w:r>
      <w:r>
        <w:rPr>
          <w:rFonts w:hint="eastAsia"/>
          <w:spacing w:val="-12"/>
          <w:sz w:val="21"/>
          <w:szCs w:val="21"/>
          <w:highlight w:val="none"/>
        </w:rPr>
        <w:t>到当前导航点，可以飞向下一个导航点。如未出现上述文字提示，说明飞越导航</w:t>
      </w:r>
      <w:r>
        <w:rPr>
          <w:rFonts w:hint="eastAsia"/>
          <w:spacing w:val="-14"/>
          <w:sz w:val="21"/>
          <w:szCs w:val="21"/>
          <w:highlight w:val="none"/>
        </w:rPr>
        <w:t>点不符合要求，需要重新按要求飞越该导航点，并出现该文字提示后才可飞向下一个导航点。</w:t>
      </w:r>
    </w:p>
    <w:p w14:paraId="59883D21">
      <w:pPr>
        <w:pStyle w:val="7"/>
        <w:rPr>
          <w:spacing w:val="-14"/>
          <w:sz w:val="21"/>
          <w:szCs w:val="21"/>
          <w:highlight w:val="none"/>
        </w:rPr>
      </w:pPr>
      <w:r>
        <w:rPr>
          <w:highlight w:val="none"/>
        </w:rPr>
        <w:drawing>
          <wp:inline distT="0" distB="0" distL="114300" distR="114300">
            <wp:extent cx="3538855" cy="2310130"/>
            <wp:effectExtent l="0" t="0" r="4445" b="1397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27"/>
                    <a:stretch>
                      <a:fillRect/>
                    </a:stretch>
                  </pic:blipFill>
                  <pic:spPr>
                    <a:xfrm>
                      <a:off x="0" y="0"/>
                      <a:ext cx="3538855" cy="2310130"/>
                    </a:xfrm>
                    <a:prstGeom prst="rect">
                      <a:avLst/>
                    </a:prstGeom>
                    <a:noFill/>
                    <a:ln>
                      <a:noFill/>
                    </a:ln>
                  </pic:spPr>
                </pic:pic>
              </a:graphicData>
            </a:graphic>
          </wp:inline>
        </w:drawing>
      </w:r>
    </w:p>
    <w:p w14:paraId="6A6CC3C0">
      <w:pPr>
        <w:pStyle w:val="7"/>
        <w:spacing w:before="66" w:line="242" w:lineRule="auto"/>
        <w:ind w:right="614"/>
        <w:rPr>
          <w:sz w:val="21"/>
          <w:szCs w:val="21"/>
          <w:highlight w:val="none"/>
        </w:rPr>
      </w:pPr>
      <w:r>
        <w:rPr>
          <w:rFonts w:hint="eastAsia"/>
          <w:sz w:val="21"/>
          <w:szCs w:val="21"/>
          <w:highlight w:val="none"/>
        </w:rPr>
        <w:t>（7）</w:t>
      </w:r>
      <w:r>
        <w:rPr>
          <w:rFonts w:hint="eastAsia"/>
          <w:spacing w:val="-21"/>
          <w:sz w:val="21"/>
          <w:szCs w:val="21"/>
          <w:highlight w:val="none"/>
        </w:rPr>
        <w:t xml:space="preserve">经过 </w:t>
      </w:r>
      <w:r>
        <w:rPr>
          <w:rFonts w:hint="eastAsia"/>
          <w:sz w:val="21"/>
          <w:szCs w:val="21"/>
          <w:highlight w:val="none"/>
        </w:rPr>
        <w:t>2</w:t>
      </w:r>
      <w:r>
        <w:rPr>
          <w:rFonts w:hint="eastAsia"/>
          <w:spacing w:val="-7"/>
          <w:sz w:val="21"/>
          <w:szCs w:val="21"/>
          <w:highlight w:val="none"/>
        </w:rPr>
        <w:t>号导航点后，右下角</w:t>
      </w:r>
      <w:r>
        <w:rPr>
          <w:rFonts w:hint="eastAsia"/>
          <w:sz w:val="21"/>
          <w:szCs w:val="21"/>
          <w:highlight w:val="none"/>
        </w:rPr>
        <w:t>MFD</w:t>
      </w:r>
      <w:r>
        <w:rPr>
          <w:rFonts w:hint="eastAsia"/>
          <w:spacing w:val="-2"/>
          <w:sz w:val="21"/>
          <w:szCs w:val="21"/>
          <w:highlight w:val="none"/>
        </w:rPr>
        <w:t>中黄色圆圈内显示“</w:t>
      </w:r>
      <w:r>
        <w:rPr>
          <w:rFonts w:hint="eastAsia"/>
          <w:sz w:val="21"/>
          <w:szCs w:val="21"/>
          <w:highlight w:val="none"/>
        </w:rPr>
        <w:t>2”数字上的方框消</w:t>
      </w:r>
      <w:r>
        <w:rPr>
          <w:rFonts w:hint="eastAsia"/>
          <w:spacing w:val="-13"/>
          <w:sz w:val="21"/>
          <w:szCs w:val="21"/>
          <w:highlight w:val="none"/>
        </w:rPr>
        <w:t xml:space="preserve">失，表明 </w:t>
      </w:r>
      <w:r>
        <w:rPr>
          <w:rFonts w:hint="eastAsia"/>
          <w:sz w:val="21"/>
          <w:szCs w:val="21"/>
          <w:highlight w:val="none"/>
        </w:rPr>
        <w:t>2</w:t>
      </w:r>
      <w:r>
        <w:rPr>
          <w:rFonts w:hint="eastAsia"/>
          <w:spacing w:val="-3"/>
          <w:sz w:val="21"/>
          <w:szCs w:val="21"/>
          <w:highlight w:val="none"/>
        </w:rPr>
        <w:t>不是系统所示的下一个导航点。该方框目前应在</w:t>
      </w:r>
      <w:r>
        <w:rPr>
          <w:rFonts w:hint="eastAsia"/>
          <w:sz w:val="21"/>
          <w:szCs w:val="21"/>
          <w:highlight w:val="none"/>
        </w:rPr>
        <w:t xml:space="preserve">3号导航点上。MFD红色箭头所指是前往3号导航点的航线。HUD上红色圆圈内的预置高度转变为3号导航点的预置高度 </w:t>
      </w:r>
      <w:r>
        <w:rPr>
          <w:rFonts w:hint="eastAsia"/>
          <w:sz w:val="21"/>
          <w:szCs w:val="21"/>
          <w:highlight w:val="none"/>
          <w:lang w:val="en-US"/>
        </w:rPr>
        <w:t>6</w:t>
      </w:r>
      <w:r>
        <w:rPr>
          <w:rFonts w:hint="eastAsia"/>
          <w:sz w:val="21"/>
          <w:szCs w:val="21"/>
          <w:highlight w:val="none"/>
        </w:rPr>
        <w:t>00 米。</w:t>
      </w:r>
    </w:p>
    <w:p w14:paraId="5EBEB04C">
      <w:pPr>
        <w:pStyle w:val="7"/>
        <w:spacing w:before="1" w:line="242" w:lineRule="auto"/>
        <w:ind w:right="505"/>
        <w:rPr>
          <w:sz w:val="21"/>
          <w:szCs w:val="21"/>
          <w:highlight w:val="none"/>
        </w:rPr>
      </w:pPr>
      <w:r>
        <w:rPr>
          <w:rFonts w:hint="eastAsia"/>
          <w:sz w:val="21"/>
          <w:szCs w:val="21"/>
          <w:highlight w:val="none"/>
        </w:rPr>
        <w:t>（8）下图显示本机正在飞向3号导航点。HUD 上红色箭头表示本机转飞到</w:t>
      </w:r>
      <w:r>
        <w:rPr>
          <w:rFonts w:hint="eastAsia"/>
          <w:sz w:val="21"/>
          <w:szCs w:val="21"/>
          <w:highlight w:val="none"/>
          <w:lang w:val="en-US"/>
        </w:rPr>
        <w:t>3号导航点</w:t>
      </w:r>
      <w:r>
        <w:rPr>
          <w:rFonts w:hint="eastAsia"/>
          <w:sz w:val="21"/>
          <w:szCs w:val="21"/>
          <w:highlight w:val="none"/>
        </w:rPr>
        <w:t>。MFD 中红色圆圈内上面是 3 号导航点任务高度</w:t>
      </w:r>
      <w:r>
        <w:rPr>
          <w:rFonts w:hint="eastAsia"/>
          <w:sz w:val="21"/>
          <w:szCs w:val="21"/>
          <w:highlight w:val="none"/>
          <w:lang w:val="en-US"/>
        </w:rPr>
        <w:t>600米，下面为当前飞机高度1850米</w:t>
      </w:r>
      <w:r>
        <w:rPr>
          <w:rFonts w:hint="eastAsia"/>
          <w:sz w:val="21"/>
          <w:szCs w:val="21"/>
          <w:highlight w:val="none"/>
        </w:rPr>
        <w:t>。“3”数字上的黄色方框表示它是当前系统指示的下一个导航点。</w:t>
      </w:r>
    </w:p>
    <w:p w14:paraId="020C11E9">
      <w:pPr>
        <w:pStyle w:val="7"/>
        <w:spacing w:before="1" w:line="242" w:lineRule="auto"/>
        <w:ind w:right="505"/>
        <w:rPr>
          <w:sz w:val="21"/>
          <w:szCs w:val="21"/>
          <w:highlight w:val="none"/>
        </w:rPr>
      </w:pPr>
      <w:r>
        <w:rPr>
          <w:highlight w:val="none"/>
        </w:rPr>
        <w:drawing>
          <wp:inline distT="0" distB="0" distL="114300" distR="114300">
            <wp:extent cx="3246120" cy="2128520"/>
            <wp:effectExtent l="0" t="0" r="11430" b="5080"/>
            <wp:docPr id="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
                    <pic:cNvPicPr>
                      <a:picLocks noChangeAspect="1"/>
                    </pic:cNvPicPr>
                  </pic:nvPicPr>
                  <pic:blipFill>
                    <a:blip r:embed="rId28"/>
                    <a:stretch>
                      <a:fillRect/>
                    </a:stretch>
                  </pic:blipFill>
                  <pic:spPr>
                    <a:xfrm>
                      <a:off x="0" y="0"/>
                      <a:ext cx="3246120" cy="2128520"/>
                    </a:xfrm>
                    <a:prstGeom prst="rect">
                      <a:avLst/>
                    </a:prstGeom>
                    <a:noFill/>
                    <a:ln>
                      <a:noFill/>
                    </a:ln>
                  </pic:spPr>
                </pic:pic>
              </a:graphicData>
            </a:graphic>
          </wp:inline>
        </w:drawing>
      </w:r>
    </w:p>
    <w:p w14:paraId="71F21C8C">
      <w:pPr>
        <w:pStyle w:val="7"/>
        <w:spacing w:before="1" w:line="242" w:lineRule="auto"/>
        <w:ind w:right="505"/>
        <w:rPr>
          <w:sz w:val="21"/>
          <w:szCs w:val="21"/>
          <w:highlight w:val="none"/>
        </w:rPr>
      </w:pPr>
      <w:r>
        <w:rPr>
          <w:rFonts w:hint="eastAsia"/>
          <w:sz w:val="21"/>
          <w:szCs w:val="21"/>
          <w:highlight w:val="none"/>
        </w:rPr>
        <w:t>（9）当飞过7号导航点时会出现“Heading #8!”如下图红色箭头所指。</w:t>
      </w:r>
    </w:p>
    <w:p w14:paraId="6228289F">
      <w:pPr>
        <w:pStyle w:val="7"/>
        <w:spacing w:before="3"/>
        <w:ind w:left="0"/>
        <w:rPr>
          <w:sz w:val="21"/>
          <w:szCs w:val="21"/>
          <w:highlight w:val="none"/>
        </w:rPr>
      </w:pPr>
      <w:r>
        <w:rPr>
          <w:highlight w:val="none"/>
        </w:rPr>
        <w:drawing>
          <wp:inline distT="0" distB="0" distL="114300" distR="114300">
            <wp:extent cx="3132455" cy="2048510"/>
            <wp:effectExtent l="0" t="0" r="10795" b="889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
                    <pic:cNvPicPr>
                      <a:picLocks noChangeAspect="1"/>
                    </pic:cNvPicPr>
                  </pic:nvPicPr>
                  <pic:blipFill>
                    <a:blip r:embed="rId29"/>
                    <a:stretch>
                      <a:fillRect/>
                    </a:stretch>
                  </pic:blipFill>
                  <pic:spPr>
                    <a:xfrm>
                      <a:off x="0" y="0"/>
                      <a:ext cx="3132455" cy="2048510"/>
                    </a:xfrm>
                    <a:prstGeom prst="rect">
                      <a:avLst/>
                    </a:prstGeom>
                    <a:noFill/>
                    <a:ln>
                      <a:noFill/>
                    </a:ln>
                  </pic:spPr>
                </pic:pic>
              </a:graphicData>
            </a:graphic>
          </wp:inline>
        </w:drawing>
      </w:r>
    </w:p>
    <w:p w14:paraId="6C607E8C">
      <w:pPr>
        <w:rPr>
          <w:rFonts w:hint="eastAsia" w:ascii="宋体" w:hAnsi="宋体" w:eastAsia="宋体" w:cs="宋体"/>
          <w:szCs w:val="21"/>
          <w:highlight w:val="none"/>
        </w:rPr>
      </w:pPr>
      <w:r>
        <w:rPr>
          <w:rFonts w:hint="eastAsia" w:ascii="宋体" w:hAnsi="宋体" w:eastAsia="宋体" w:cs="宋体"/>
          <w:szCs w:val="21"/>
          <w:highlight w:val="none"/>
        </w:rPr>
        <w:br w:type="page"/>
      </w:r>
    </w:p>
    <w:p w14:paraId="3361693E">
      <w:pPr>
        <w:pStyle w:val="7"/>
        <w:spacing w:line="244" w:lineRule="auto"/>
        <w:ind w:right="459"/>
        <w:rPr>
          <w:sz w:val="21"/>
          <w:szCs w:val="21"/>
          <w:highlight w:val="none"/>
        </w:rPr>
      </w:pPr>
      <w:r>
        <w:rPr>
          <w:rFonts w:hint="eastAsia"/>
          <w:sz w:val="21"/>
          <w:szCs w:val="21"/>
          <w:highlight w:val="none"/>
        </w:rPr>
        <w:t>（1</w:t>
      </w:r>
      <w:r>
        <w:rPr>
          <w:sz w:val="21"/>
          <w:szCs w:val="21"/>
          <w:highlight w:val="none"/>
        </w:rPr>
        <w:t>0）</w:t>
      </w:r>
      <w:r>
        <w:rPr>
          <w:rFonts w:hint="eastAsia"/>
          <w:spacing w:val="-8"/>
          <w:sz w:val="21"/>
          <w:szCs w:val="21"/>
          <w:highlight w:val="none"/>
        </w:rPr>
        <w:t>下图是按要求飞越</w:t>
      </w:r>
      <w:r>
        <w:rPr>
          <w:rFonts w:hint="eastAsia"/>
          <w:spacing w:val="-8"/>
          <w:sz w:val="21"/>
          <w:szCs w:val="21"/>
          <w:highlight w:val="none"/>
          <w:lang w:val="en-US"/>
        </w:rPr>
        <w:t>8</w:t>
      </w:r>
      <w:r>
        <w:rPr>
          <w:rFonts w:hint="eastAsia"/>
          <w:spacing w:val="-7"/>
          <w:sz w:val="21"/>
          <w:szCs w:val="21"/>
          <w:highlight w:val="none"/>
        </w:rPr>
        <w:t>号导航点的情况。右上角红色箭头所指文字提示出现，</w:t>
      </w:r>
      <w:r>
        <w:rPr>
          <w:rFonts w:hint="eastAsia"/>
          <w:spacing w:val="-12"/>
          <w:sz w:val="21"/>
          <w:szCs w:val="21"/>
          <w:highlight w:val="none"/>
        </w:rPr>
        <w:t xml:space="preserve">表明本机已按要求飞越 </w:t>
      </w:r>
      <w:r>
        <w:rPr>
          <w:rFonts w:hint="eastAsia"/>
          <w:sz w:val="21"/>
          <w:szCs w:val="21"/>
          <w:highlight w:val="none"/>
          <w:lang w:val="en-US"/>
        </w:rPr>
        <w:t>8</w:t>
      </w:r>
      <w:r>
        <w:rPr>
          <w:rFonts w:hint="eastAsia"/>
          <w:spacing w:val="-16"/>
          <w:sz w:val="21"/>
          <w:szCs w:val="21"/>
          <w:highlight w:val="none"/>
        </w:rPr>
        <w:t xml:space="preserve">号导航点，可以前往降落航母。此时既可以按照 </w:t>
      </w:r>
      <w:r>
        <w:rPr>
          <w:rFonts w:hint="eastAsia"/>
          <w:sz w:val="21"/>
          <w:szCs w:val="21"/>
          <w:highlight w:val="none"/>
        </w:rPr>
        <w:t>MFD的指示航线前往盲降点降落，也可以直接切换到降落模式直接飞向下滑道。</w:t>
      </w:r>
    </w:p>
    <w:p w14:paraId="2346D479">
      <w:pPr>
        <w:pStyle w:val="7"/>
        <w:spacing w:line="244" w:lineRule="auto"/>
        <w:ind w:left="0" w:right="459"/>
        <w:rPr>
          <w:sz w:val="21"/>
          <w:szCs w:val="21"/>
          <w:highlight w:val="none"/>
        </w:rPr>
      </w:pPr>
      <w:r>
        <w:rPr>
          <w:rFonts w:hint="eastAsia"/>
          <w:sz w:val="21"/>
          <w:szCs w:val="21"/>
          <w:highlight w:val="none"/>
          <w:lang w:val="en-US" w:bidi="ar-SA"/>
        </w:rPr>
        <w:drawing>
          <wp:inline distT="0" distB="0" distL="114300" distR="114300">
            <wp:extent cx="3781425" cy="3221990"/>
            <wp:effectExtent l="0" t="0" r="9525" b="165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0"/>
                    <a:stretch>
                      <a:fillRect/>
                    </a:stretch>
                  </pic:blipFill>
                  <pic:spPr>
                    <a:xfrm>
                      <a:off x="0" y="0"/>
                      <a:ext cx="3791171" cy="3229944"/>
                    </a:xfrm>
                    <a:prstGeom prst="rect">
                      <a:avLst/>
                    </a:prstGeom>
                    <a:noFill/>
                    <a:ln>
                      <a:noFill/>
                    </a:ln>
                  </pic:spPr>
                </pic:pic>
              </a:graphicData>
            </a:graphic>
          </wp:inline>
        </w:drawing>
      </w:r>
    </w:p>
    <w:p w14:paraId="28E5AF6A">
      <w:pPr>
        <w:pStyle w:val="7"/>
        <w:ind w:left="0"/>
        <w:rPr>
          <w:sz w:val="21"/>
          <w:szCs w:val="21"/>
          <w:highlight w:val="none"/>
        </w:rPr>
      </w:pPr>
    </w:p>
    <w:p w14:paraId="5FC25072">
      <w:pPr>
        <w:pStyle w:val="7"/>
        <w:spacing w:before="1" w:line="242" w:lineRule="auto"/>
        <w:ind w:right="574"/>
        <w:jc w:val="both"/>
        <w:rPr>
          <w:sz w:val="21"/>
          <w:szCs w:val="21"/>
          <w:highlight w:val="none"/>
        </w:rPr>
      </w:pPr>
      <w:r>
        <w:rPr>
          <w:rFonts w:hint="eastAsia"/>
          <w:sz w:val="21"/>
          <w:szCs w:val="21"/>
          <w:highlight w:val="none"/>
        </w:rPr>
        <w:t>（1</w:t>
      </w:r>
      <w:r>
        <w:rPr>
          <w:sz w:val="21"/>
          <w:szCs w:val="21"/>
          <w:highlight w:val="none"/>
        </w:rPr>
        <w:t>1</w:t>
      </w:r>
      <w:r>
        <w:rPr>
          <w:rFonts w:hint="eastAsia"/>
          <w:sz w:val="21"/>
          <w:szCs w:val="21"/>
          <w:highlight w:val="none"/>
        </w:rPr>
        <w:t>）</w:t>
      </w:r>
      <w:r>
        <w:rPr>
          <w:rFonts w:hint="eastAsia"/>
          <w:spacing w:val="-5"/>
          <w:sz w:val="21"/>
          <w:szCs w:val="21"/>
          <w:highlight w:val="none"/>
        </w:rPr>
        <w:t>前往盲降点。注意为将速度、高度下降到</w:t>
      </w:r>
      <w:r>
        <w:rPr>
          <w:rFonts w:hint="eastAsia"/>
          <w:sz w:val="21"/>
          <w:szCs w:val="21"/>
          <w:highlight w:val="none"/>
        </w:rPr>
        <w:t>HUD上预置速度、高度，可以</w:t>
      </w:r>
      <w:r>
        <w:rPr>
          <w:rFonts w:hint="eastAsia"/>
          <w:spacing w:val="-9"/>
          <w:sz w:val="21"/>
          <w:szCs w:val="21"/>
          <w:highlight w:val="none"/>
        </w:rPr>
        <w:t xml:space="preserve">打开减速板。速度下降到 </w:t>
      </w:r>
      <w:r>
        <w:rPr>
          <w:rFonts w:hint="eastAsia"/>
          <w:sz w:val="21"/>
          <w:szCs w:val="21"/>
          <w:highlight w:val="none"/>
        </w:rPr>
        <w:t xml:space="preserve">500 </w:t>
      </w:r>
      <w:r>
        <w:rPr>
          <w:rFonts w:hint="eastAsia"/>
          <w:spacing w:val="-10"/>
          <w:sz w:val="21"/>
          <w:szCs w:val="21"/>
          <w:highlight w:val="none"/>
        </w:rPr>
        <w:t>以下时，放机轮、阻拦钩。下图左下角红色圆圈内显示了减速板、机轮、阻拦钩、襟翼全都开启的指示灯亮起，右侧红方框为任务点航母。</w:t>
      </w:r>
    </w:p>
    <w:p w14:paraId="1AE8027F">
      <w:pPr>
        <w:spacing w:line="242" w:lineRule="auto"/>
        <w:rPr>
          <w:rFonts w:ascii="宋体" w:hAnsi="宋体" w:eastAsia="宋体" w:cs="宋体"/>
          <w:szCs w:val="21"/>
          <w:highlight w:val="none"/>
        </w:rPr>
        <w:sectPr>
          <w:footerReference r:id="rId5" w:type="default"/>
          <w:pgSz w:w="11910" w:h="16840"/>
          <w:pgMar w:top="1440" w:right="1080" w:bottom="1440" w:left="1080" w:header="720" w:footer="720" w:gutter="0"/>
          <w:pgNumType w:start="1"/>
          <w:cols w:space="720" w:num="1"/>
          <w:docGrid w:linePitch="299" w:charSpace="0"/>
        </w:sectPr>
      </w:pPr>
      <w:r>
        <w:rPr>
          <w:rFonts w:hint="eastAsia" w:ascii="宋体" w:hAnsi="宋体" w:eastAsia="宋体" w:cs="宋体"/>
          <w:szCs w:val="21"/>
          <w:highlight w:val="none"/>
        </w:rPr>
        <w:drawing>
          <wp:inline distT="0" distB="0" distL="114300" distR="114300">
            <wp:extent cx="3776980" cy="3185160"/>
            <wp:effectExtent l="0" t="0" r="13970" b="152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a:stretch>
                      <a:fillRect/>
                    </a:stretch>
                  </pic:blipFill>
                  <pic:spPr>
                    <a:xfrm>
                      <a:off x="0" y="0"/>
                      <a:ext cx="3783713" cy="3191132"/>
                    </a:xfrm>
                    <a:prstGeom prst="rect">
                      <a:avLst/>
                    </a:prstGeom>
                    <a:noFill/>
                    <a:ln>
                      <a:noFill/>
                    </a:ln>
                  </pic:spPr>
                </pic:pic>
              </a:graphicData>
            </a:graphic>
          </wp:inline>
        </w:drawing>
      </w:r>
    </w:p>
    <w:p w14:paraId="63C2FC70">
      <w:pPr>
        <w:jc w:val="left"/>
        <w:rPr>
          <w:rFonts w:ascii="宋体" w:hAnsi="宋体" w:eastAsia="宋体" w:cs="宋体"/>
          <w:highlight w:val="none"/>
        </w:rPr>
      </w:pPr>
      <w:r>
        <w:rPr>
          <w:rFonts w:hint="eastAsia" w:ascii="宋体" w:hAnsi="宋体" w:eastAsia="宋体" w:cs="宋体"/>
          <w:highlight w:val="none"/>
        </w:rPr>
        <w:t>（1</w:t>
      </w:r>
      <w:r>
        <w:rPr>
          <w:rFonts w:ascii="宋体" w:hAnsi="宋体" w:eastAsia="宋体" w:cs="宋体"/>
          <w:highlight w:val="none"/>
        </w:rPr>
        <w:t>2</w:t>
      </w:r>
      <w:r>
        <w:rPr>
          <w:rFonts w:hint="eastAsia" w:ascii="宋体" w:hAnsi="宋体" w:eastAsia="宋体" w:cs="宋体"/>
          <w:highlight w:val="none"/>
        </w:rPr>
        <w:t>）接近盲降点后，HUD左下角红色圆圈内显示系统手动切换到降落模式“LNDG”，蓝色箭头所指该字母指示的右侧数字（这里显示3）为距离航母的公里数。此时MFD出现降落的航线。HUD中间蓝色箭头所指的两个圆圈表示当前飞机与下滑道的关系。如果大圈套小圈（向左黄色箭头所指），且HUD十字星也对准大圈，表示本机准确处于下滑道中。系统计算出来的最正确的当前速度和高度看HUD上方红色箭头所指。</w:t>
      </w:r>
    </w:p>
    <w:p w14:paraId="6C7D09AE">
      <w:pPr>
        <w:pStyle w:val="7"/>
        <w:spacing w:before="4"/>
        <w:rPr>
          <w:sz w:val="21"/>
          <w:szCs w:val="21"/>
          <w:highlight w:val="none"/>
        </w:rPr>
      </w:pPr>
      <w:r>
        <w:rPr>
          <w:rFonts w:hint="eastAsia"/>
          <w:sz w:val="21"/>
          <w:szCs w:val="21"/>
          <w:highlight w:val="none"/>
          <w:lang w:val="en-US" w:bidi="ar-SA"/>
        </w:rPr>
        <w:drawing>
          <wp:inline distT="0" distB="0" distL="114300" distR="114300">
            <wp:extent cx="3576955" cy="2241550"/>
            <wp:effectExtent l="0" t="0" r="4445"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2"/>
                    <a:stretch>
                      <a:fillRect/>
                    </a:stretch>
                  </pic:blipFill>
                  <pic:spPr>
                    <a:xfrm>
                      <a:off x="0" y="0"/>
                      <a:ext cx="3601707" cy="2257413"/>
                    </a:xfrm>
                    <a:prstGeom prst="rect">
                      <a:avLst/>
                    </a:prstGeom>
                    <a:noFill/>
                    <a:ln>
                      <a:noFill/>
                    </a:ln>
                  </pic:spPr>
                </pic:pic>
              </a:graphicData>
            </a:graphic>
          </wp:inline>
        </w:drawing>
      </w:r>
    </w:p>
    <w:p w14:paraId="70680EAD">
      <w:pPr>
        <w:pStyle w:val="7"/>
        <w:spacing w:before="4"/>
        <w:rPr>
          <w:sz w:val="21"/>
          <w:szCs w:val="21"/>
          <w:highlight w:val="none"/>
        </w:rPr>
      </w:pPr>
    </w:p>
    <w:p w14:paraId="16416BE1">
      <w:pPr>
        <w:jc w:val="left"/>
        <w:rPr>
          <w:rFonts w:ascii="宋体" w:hAnsi="宋体" w:eastAsia="宋体" w:cs="宋体"/>
          <w:highlight w:val="none"/>
        </w:rPr>
      </w:pPr>
      <w:r>
        <w:rPr>
          <w:rFonts w:hint="eastAsia" w:ascii="宋体" w:hAnsi="宋体" w:eastAsia="宋体" w:cs="宋体"/>
          <w:highlight w:val="none"/>
        </w:rPr>
        <w:t>(</w:t>
      </w:r>
      <w:r>
        <w:rPr>
          <w:rFonts w:ascii="宋体" w:hAnsi="宋体" w:eastAsia="宋体" w:cs="宋体"/>
          <w:highlight w:val="none"/>
        </w:rPr>
        <w:t>13)</w:t>
      </w:r>
      <w:r>
        <w:rPr>
          <w:rFonts w:hint="eastAsia" w:ascii="宋体" w:hAnsi="宋体" w:eastAsia="宋体" w:cs="宋体"/>
          <w:highlight w:val="none"/>
        </w:rPr>
        <w:t>在盲降过程中会有D1、D2两个隐藏触发点可按要求进行</w:t>
      </w:r>
      <w:r>
        <w:rPr>
          <w:rFonts w:hint="eastAsia" w:ascii="宋体" w:hAnsi="宋体" w:eastAsia="宋体" w:cs="宋体"/>
          <w:highlight w:val="none"/>
          <w:lang w:eastAsia="zh-CN"/>
        </w:rPr>
        <w:t>激活</w:t>
      </w:r>
      <w:r>
        <w:rPr>
          <w:rFonts w:hint="eastAsia" w:ascii="宋体" w:hAnsi="宋体" w:eastAsia="宋体" w:cs="宋体"/>
          <w:highlight w:val="none"/>
        </w:rPr>
        <w:t>D1导航点距离航母3公里</w:t>
      </w:r>
      <w:r>
        <w:rPr>
          <w:rFonts w:ascii="宋体" w:hAnsi="宋体" w:eastAsia="宋体" w:cs="宋体"/>
          <w:highlight w:val="none"/>
        </w:rPr>
        <w:t>,</w:t>
      </w:r>
    </w:p>
    <w:p w14:paraId="53A2509F">
      <w:pPr>
        <w:jc w:val="left"/>
        <w:rPr>
          <w:rFonts w:ascii="宋体" w:hAnsi="宋体" w:eastAsia="宋体" w:cs="宋体"/>
          <w:highlight w:val="none"/>
        </w:rPr>
      </w:pPr>
      <w:r>
        <w:rPr>
          <w:rFonts w:hint="eastAsia" w:ascii="宋体" w:hAnsi="宋体" w:eastAsia="宋体" w:cs="宋体"/>
          <w:highlight w:val="none"/>
        </w:rPr>
        <w:drawing>
          <wp:anchor distT="0" distB="0" distL="114300" distR="114300" simplePos="0" relativeHeight="251661312" behindDoc="0" locked="0" layoutInCell="1" allowOverlap="1">
            <wp:simplePos x="0" y="0"/>
            <wp:positionH relativeFrom="column">
              <wp:posOffset>99695</wp:posOffset>
            </wp:positionH>
            <wp:positionV relativeFrom="paragraph">
              <wp:posOffset>277495</wp:posOffset>
            </wp:positionV>
            <wp:extent cx="3594735" cy="1883410"/>
            <wp:effectExtent l="0" t="0" r="5715" b="2540"/>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594735" cy="1883410"/>
                    </a:xfrm>
                    <a:prstGeom prst="rect">
                      <a:avLst/>
                    </a:prstGeom>
                    <a:noFill/>
                    <a:ln>
                      <a:noFill/>
                    </a:ln>
                  </pic:spPr>
                </pic:pic>
              </a:graphicData>
            </a:graphic>
          </wp:anchor>
        </w:drawing>
      </w:r>
      <w:r>
        <w:rPr>
          <w:rFonts w:hint="eastAsia" w:ascii="宋体" w:hAnsi="宋体" w:eastAsia="宋体" w:cs="宋体"/>
          <w:highlight w:val="none"/>
        </w:rPr>
        <w:t>高度225米，上下偏差各不超过25米，半径150米，出现“Good 1#!!!”即为激活。</w:t>
      </w:r>
    </w:p>
    <w:p w14:paraId="2E0A8B15">
      <w:pPr>
        <w:spacing w:line="360" w:lineRule="auto"/>
        <w:rPr>
          <w:rFonts w:ascii="宋体" w:hAnsi="宋体" w:eastAsia="宋体" w:cs="宋体"/>
          <w:szCs w:val="21"/>
          <w:highlight w:val="none"/>
        </w:rPr>
      </w:pPr>
      <w:r>
        <w:rPr>
          <w:rFonts w:hint="eastAsia" w:ascii="宋体" w:hAnsi="宋体" w:eastAsia="宋体" w:cs="宋体"/>
          <w:szCs w:val="21"/>
          <w:highlight w:val="none"/>
        </w:rPr>
        <w:drawing>
          <wp:anchor distT="0" distB="0" distL="114300" distR="114300" simplePos="0" relativeHeight="251664384" behindDoc="0" locked="0" layoutInCell="1" allowOverlap="1">
            <wp:simplePos x="0" y="0"/>
            <wp:positionH relativeFrom="column">
              <wp:posOffset>11430</wp:posOffset>
            </wp:positionH>
            <wp:positionV relativeFrom="paragraph">
              <wp:posOffset>2617470</wp:posOffset>
            </wp:positionV>
            <wp:extent cx="3675380" cy="2103120"/>
            <wp:effectExtent l="0" t="0" r="1270" b="11430"/>
            <wp:wrapTopAndBottom/>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3675380" cy="2103120"/>
                    </a:xfrm>
                    <a:prstGeom prst="rect">
                      <a:avLst/>
                    </a:prstGeom>
                    <a:noFill/>
                    <a:ln>
                      <a:noFill/>
                    </a:ln>
                  </pic:spPr>
                </pic:pic>
              </a:graphicData>
            </a:graphic>
          </wp:anchor>
        </w:drawing>
      </w:r>
      <w:r>
        <w:rPr>
          <w:rFonts w:hint="eastAsia" w:ascii="宋体" w:hAnsi="宋体" w:eastAsia="宋体" w:cs="宋体"/>
          <w:szCs w:val="21"/>
          <w:highlight w:val="none"/>
        </w:rPr>
        <w:t>激活D2导航点距离航母1.5公里,高度110米，上下偏差各不超过20米，半径150米;出现“Good 2#!!!”即为激活。</w:t>
      </w:r>
    </w:p>
    <w:p w14:paraId="1F68B7FF">
      <w:pPr>
        <w:spacing w:line="360" w:lineRule="auto"/>
        <w:rPr>
          <w:rFonts w:ascii="宋体" w:hAnsi="宋体" w:eastAsia="宋体" w:cs="宋体"/>
          <w:szCs w:val="21"/>
          <w:highlight w:val="none"/>
        </w:rPr>
      </w:pPr>
    </w:p>
    <w:p w14:paraId="1B6EE3B4">
      <w:pPr>
        <w:jc w:val="left"/>
        <w:rPr>
          <w:rFonts w:ascii="宋体" w:hAnsi="宋体" w:eastAsia="宋体" w:cs="宋体"/>
          <w:highlight w:val="none"/>
        </w:rPr>
      </w:pPr>
      <w:r>
        <w:rPr>
          <w:rFonts w:hint="eastAsia" w:ascii="宋体" w:hAnsi="宋体" w:eastAsia="宋体" w:cs="宋体"/>
          <w:highlight w:val="none"/>
        </w:rPr>
        <w:t>（14）下张图是不断调整姿态，使HUD中央十字星和大圈、小圈重合，HUD上侧倒数第二行的本机速度与高度，同最顶端一行的预置速度、高度尽可能相一致。但高度应比预置高度高20米为宜。</w:t>
      </w:r>
    </w:p>
    <w:p w14:paraId="4E6514D3">
      <w:pPr>
        <w:pStyle w:val="7"/>
        <w:rPr>
          <w:sz w:val="21"/>
          <w:szCs w:val="21"/>
          <w:highlight w:val="none"/>
          <w:lang w:val="en-US"/>
        </w:rPr>
      </w:pPr>
      <w:r>
        <w:rPr>
          <w:rFonts w:hint="eastAsia"/>
          <w:sz w:val="21"/>
          <w:szCs w:val="21"/>
          <w:highlight w:val="none"/>
          <w:lang w:val="en-US" w:bidi="ar-SA"/>
        </w:rPr>
        <w:drawing>
          <wp:inline distT="0" distB="0" distL="114300" distR="114300">
            <wp:extent cx="3562350" cy="2348230"/>
            <wp:effectExtent l="0" t="0" r="0" b="139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5"/>
                    <a:stretch>
                      <a:fillRect/>
                    </a:stretch>
                  </pic:blipFill>
                  <pic:spPr>
                    <a:xfrm>
                      <a:off x="0" y="0"/>
                      <a:ext cx="3626895" cy="2390675"/>
                    </a:xfrm>
                    <a:prstGeom prst="rect">
                      <a:avLst/>
                    </a:prstGeom>
                    <a:noFill/>
                    <a:ln>
                      <a:noFill/>
                    </a:ln>
                  </pic:spPr>
                </pic:pic>
              </a:graphicData>
            </a:graphic>
          </wp:inline>
        </w:drawing>
      </w:r>
      <w:r>
        <w:rPr>
          <w:rFonts w:hint="eastAsia"/>
          <w:sz w:val="21"/>
          <w:szCs w:val="21"/>
          <w:highlight w:val="none"/>
          <w:lang w:val="en-US"/>
        </w:rPr>
        <w:t xml:space="preserve"> </w:t>
      </w:r>
    </w:p>
    <w:p w14:paraId="657D3067">
      <w:pPr>
        <w:pStyle w:val="7"/>
        <w:rPr>
          <w:sz w:val="21"/>
          <w:szCs w:val="21"/>
          <w:highlight w:val="none"/>
        </w:rPr>
      </w:pPr>
    </w:p>
    <w:p w14:paraId="35DE5F76">
      <w:pPr>
        <w:jc w:val="left"/>
        <w:rPr>
          <w:rFonts w:ascii="宋体" w:hAnsi="宋体" w:eastAsia="宋体" w:cs="宋体"/>
          <w:highlight w:val="none"/>
        </w:rPr>
      </w:pPr>
      <w:r>
        <w:rPr>
          <w:rFonts w:hint="eastAsia" w:ascii="宋体" w:hAnsi="宋体" w:eastAsia="宋体" w:cs="宋体"/>
          <w:highlight w:val="none"/>
        </w:rPr>
        <w:drawing>
          <wp:anchor distT="0" distB="0" distL="0" distR="0" simplePos="0" relativeHeight="251662336" behindDoc="1" locked="0" layoutInCell="1" allowOverlap="1">
            <wp:simplePos x="0" y="0"/>
            <wp:positionH relativeFrom="page">
              <wp:posOffset>1082040</wp:posOffset>
            </wp:positionH>
            <wp:positionV relativeFrom="paragraph">
              <wp:posOffset>393065</wp:posOffset>
            </wp:positionV>
            <wp:extent cx="3635375" cy="2398395"/>
            <wp:effectExtent l="0" t="0" r="3175" b="1905"/>
            <wp:wrapTopAndBottom/>
            <wp:docPr id="49"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5.jpeg"/>
                    <pic:cNvPicPr>
                      <a:picLocks noChangeAspect="1"/>
                    </pic:cNvPicPr>
                  </pic:nvPicPr>
                  <pic:blipFill>
                    <a:blip r:embed="rId36" cstate="print"/>
                    <a:stretch>
                      <a:fillRect/>
                    </a:stretch>
                  </pic:blipFill>
                  <pic:spPr>
                    <a:xfrm>
                      <a:off x="0" y="0"/>
                      <a:ext cx="3635375" cy="2398395"/>
                    </a:xfrm>
                    <a:prstGeom prst="rect">
                      <a:avLst/>
                    </a:prstGeom>
                  </pic:spPr>
                </pic:pic>
              </a:graphicData>
            </a:graphic>
          </wp:anchor>
        </w:drawing>
      </w:r>
      <w:r>
        <w:rPr>
          <w:rFonts w:hint="eastAsia" w:ascii="宋体" w:hAnsi="宋体" w:eastAsia="宋体" w:cs="宋体"/>
          <w:highlight w:val="none"/>
        </w:rPr>
        <w:t>（15）着舰：速度可等于或略大于预置速度，高度比预置高度高20米左右，停稳后右上区域出现文字提示，表示航降成功，</w:t>
      </w:r>
      <w:r>
        <w:rPr>
          <w:rFonts w:hint="eastAsia" w:ascii="宋体" w:hAnsi="宋体" w:eastAsia="宋体" w:cs="宋体"/>
          <w:highlight w:val="none"/>
          <w:lang w:val="en-US" w:eastAsia="zh-CN"/>
        </w:rPr>
        <w:t>项目</w:t>
      </w:r>
      <w:r>
        <w:rPr>
          <w:rFonts w:hint="eastAsia" w:ascii="宋体" w:hAnsi="宋体" w:eastAsia="宋体" w:cs="宋体"/>
          <w:highlight w:val="none"/>
        </w:rPr>
        <w:t>结束。</w:t>
      </w:r>
    </w:p>
    <w:p w14:paraId="33547F26">
      <w:pPr>
        <w:pStyle w:val="7"/>
        <w:spacing w:before="1"/>
        <w:ind w:left="0"/>
        <w:rPr>
          <w:sz w:val="21"/>
          <w:szCs w:val="21"/>
          <w:highlight w:val="none"/>
        </w:rPr>
      </w:pPr>
    </w:p>
    <w:p w14:paraId="30CAB7F2">
      <w:pPr>
        <w:jc w:val="left"/>
        <w:rPr>
          <w:rFonts w:ascii="宋体" w:hAnsi="宋体" w:eastAsia="宋体" w:cs="宋体"/>
          <w:highlight w:val="none"/>
        </w:rPr>
        <w:sectPr>
          <w:pgSz w:w="11910" w:h="16840"/>
          <w:pgMar w:top="1520" w:right="1220" w:bottom="280" w:left="1680" w:header="720" w:footer="720" w:gutter="0"/>
          <w:cols w:space="720" w:num="1"/>
        </w:sectPr>
      </w:pPr>
      <w:r>
        <w:rPr>
          <w:rFonts w:hint="eastAsia" w:ascii="宋体" w:hAnsi="宋体" w:eastAsia="宋体" w:cs="宋体"/>
          <w:szCs w:val="21"/>
          <w:highlight w:val="none"/>
        </w:rPr>
        <w:drawing>
          <wp:anchor distT="0" distB="0" distL="0" distR="0" simplePos="0" relativeHeight="251659264" behindDoc="0" locked="0" layoutInCell="1" allowOverlap="1">
            <wp:simplePos x="0" y="0"/>
            <wp:positionH relativeFrom="page">
              <wp:posOffset>1067435</wp:posOffset>
            </wp:positionH>
            <wp:positionV relativeFrom="paragraph">
              <wp:posOffset>300990</wp:posOffset>
            </wp:positionV>
            <wp:extent cx="3723005" cy="2179320"/>
            <wp:effectExtent l="0" t="0" r="10795" b="11430"/>
            <wp:wrapTopAndBottom/>
            <wp:docPr id="57"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9.jpeg"/>
                    <pic:cNvPicPr>
                      <a:picLocks noChangeAspect="1"/>
                    </pic:cNvPicPr>
                  </pic:nvPicPr>
                  <pic:blipFill>
                    <a:blip r:embed="rId37" cstate="print"/>
                    <a:stretch>
                      <a:fillRect/>
                    </a:stretch>
                  </pic:blipFill>
                  <pic:spPr>
                    <a:xfrm>
                      <a:off x="0" y="0"/>
                      <a:ext cx="3723005" cy="2179320"/>
                    </a:xfrm>
                    <a:prstGeom prst="rect">
                      <a:avLst/>
                    </a:prstGeom>
                  </pic:spPr>
                </pic:pic>
              </a:graphicData>
            </a:graphic>
          </wp:anchor>
        </w:drawing>
      </w:r>
      <w:r>
        <w:rPr>
          <w:rFonts w:hint="eastAsia" w:ascii="宋体" w:hAnsi="宋体" w:eastAsia="宋体" w:cs="宋体"/>
          <w:szCs w:val="21"/>
          <w:highlight w:val="none"/>
        </w:rPr>
        <w:t>（16）</w:t>
      </w:r>
      <w:r>
        <w:rPr>
          <w:rFonts w:hint="eastAsia" w:ascii="宋体" w:hAnsi="宋体" w:eastAsia="宋体" w:cs="宋体"/>
          <w:highlight w:val="none"/>
        </w:rPr>
        <w:t>选手要在现场裁判监督下终止评分软件并记录成绩</w:t>
      </w:r>
      <w:r>
        <w:rPr>
          <w:rFonts w:hint="eastAsia" w:ascii="宋体" w:hAnsi="宋体" w:eastAsia="宋体" w:cs="宋体"/>
          <w:szCs w:val="21"/>
          <w:highlight w:val="none"/>
        </w:rPr>
        <w:t>，</w:t>
      </w:r>
      <w:r>
        <w:rPr>
          <w:rFonts w:hint="eastAsia" w:ascii="宋体" w:hAnsi="宋体" w:eastAsia="宋体" w:cs="宋体"/>
          <w:highlight w:val="none"/>
        </w:rPr>
        <w:t>可按 ESC 键退出</w:t>
      </w:r>
    </w:p>
    <w:p w14:paraId="3789F2B5">
      <w:pPr>
        <w:pStyle w:val="2"/>
        <w:keepNext/>
        <w:keepLines/>
        <w:pageBreakBefore w:val="0"/>
        <w:widowControl w:val="0"/>
        <w:kinsoku/>
        <w:wordWrap/>
        <w:overflowPunct/>
        <w:topLinePunct w:val="0"/>
        <w:autoSpaceDE/>
        <w:autoSpaceDN/>
        <w:bidi w:val="0"/>
        <w:adjustRightInd/>
        <w:snapToGrid/>
        <w:spacing w:line="579" w:lineRule="auto"/>
        <w:textAlignment w:val="auto"/>
        <w:rPr>
          <w:rFonts w:hint="eastAsia" w:ascii="宋体" w:hAnsi="宋体" w:eastAsia="宋体" w:cs="宋体"/>
          <w:sz w:val="24"/>
          <w:szCs w:val="24"/>
          <w:highlight w:val="none"/>
          <w:lang w:val="en-US" w:eastAsia="zh-CN"/>
        </w:rPr>
      </w:pPr>
      <w:bookmarkStart w:id="464" w:name="_Toc7540"/>
      <w:bookmarkStart w:id="465" w:name="_Toc4867"/>
      <w:bookmarkStart w:id="466" w:name="_Toc982"/>
      <w:bookmarkStart w:id="467" w:name="_Toc9829"/>
      <w:bookmarkStart w:id="468" w:name="_Toc28413"/>
      <w:bookmarkStart w:id="469" w:name="_Toc16890"/>
      <w:bookmarkStart w:id="470" w:name="_Toc30374"/>
      <w:bookmarkStart w:id="471" w:name="_Toc131404630"/>
      <w:bookmarkStart w:id="472" w:name="_Toc282183558"/>
      <w:bookmarkStart w:id="473" w:name="_Toc30162"/>
      <w:bookmarkStart w:id="474" w:name="_Toc31210"/>
      <w:bookmarkStart w:id="475" w:name="_Toc2049"/>
      <w:bookmarkStart w:id="476" w:name="_Toc9820"/>
      <w:bookmarkStart w:id="477" w:name="_Toc10025"/>
      <w:bookmarkStart w:id="478" w:name="_Toc9835"/>
      <w:bookmarkStart w:id="479" w:name="_Toc5580"/>
      <w:bookmarkStart w:id="480" w:name="_Toc877704569"/>
      <w:bookmarkStart w:id="481" w:name="_Toc6980"/>
      <w:bookmarkStart w:id="482" w:name="_Toc2099165043"/>
      <w:bookmarkStart w:id="483" w:name="_Toc18696"/>
      <w:bookmarkStart w:id="484" w:name="_Toc1297702933"/>
      <w:r>
        <w:rPr>
          <w:rFonts w:hint="eastAsia" w:ascii="宋体" w:hAnsi="宋体" w:eastAsia="宋体" w:cs="宋体"/>
          <w:sz w:val="24"/>
          <w:szCs w:val="24"/>
          <w:highlight w:val="none"/>
          <w:lang w:val="en-US" w:eastAsia="zh-CN"/>
        </w:rPr>
        <w:t>附件4：摇杆设备键位分布</w:t>
      </w:r>
      <w:bookmarkEnd w:id="464"/>
      <w:r>
        <w:rPr>
          <w:rFonts w:hint="eastAsia" w:ascii="宋体" w:hAnsi="宋体" w:eastAsia="宋体" w:cs="宋体"/>
          <w:sz w:val="24"/>
          <w:szCs w:val="24"/>
          <w:highlight w:val="none"/>
          <w:lang w:val="en-US" w:eastAsia="zh-CN"/>
        </w:rPr>
        <w:t>图</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35CD821B">
      <w:pPr>
        <w:pStyle w:val="20"/>
        <w:numPr>
          <w:ilvl w:val="1"/>
          <w:numId w:val="4"/>
        </w:numPr>
        <w:ind w:firstLineChars="0"/>
        <w:rPr>
          <w:rFonts w:ascii="宋体" w:hAnsi="宋体" w:cs="宋体"/>
          <w:highlight w:val="none"/>
        </w:rPr>
      </w:pPr>
      <w:r>
        <w:rPr>
          <w:rFonts w:hint="eastAsia" w:ascii="宋体" w:hAnsi="宋体" w:cs="宋体"/>
          <w:highlight w:val="none"/>
          <w:lang w:val="en-US" w:eastAsia="zh-CN"/>
        </w:rPr>
        <w:t>活动</w:t>
      </w:r>
      <w:r>
        <w:rPr>
          <w:rFonts w:hint="eastAsia" w:ascii="宋体" w:hAnsi="宋体" w:cs="宋体"/>
          <w:highlight w:val="none"/>
        </w:rPr>
        <w:t>建议选手自行准备摇杆。允许使用的设备为：莱仕达</w:t>
      </w:r>
      <w:r>
        <w:rPr>
          <w:rFonts w:ascii="宋体" w:hAnsi="宋体" w:cs="宋体"/>
          <w:bCs/>
          <w:highlight w:val="none"/>
        </w:rPr>
        <w:t>F16</w:t>
      </w:r>
      <w:r>
        <w:rPr>
          <w:rFonts w:hint="eastAsia" w:ascii="宋体" w:hAnsi="宋体" w:cs="宋体"/>
          <w:highlight w:val="none"/>
        </w:rPr>
        <w:t>、罗技X52与X52PRO、罗技X56、图马斯特T16000M、图马斯特A320、赛钛客 AV8R与AV8R-01等控制器。</w:t>
      </w:r>
      <w:r>
        <w:rPr>
          <w:rFonts w:hint="eastAsia" w:ascii="宋体" w:hAnsi="宋体" w:cs="宋体"/>
          <w:highlight w:val="none"/>
          <w:lang w:val="en-US" w:eastAsia="zh-CN"/>
        </w:rPr>
        <w:t>如有增补，详见各活动项目补充通知。</w:t>
      </w:r>
    </w:p>
    <w:p w14:paraId="50004211">
      <w:pPr>
        <w:pStyle w:val="20"/>
        <w:numPr>
          <w:ilvl w:val="1"/>
          <w:numId w:val="4"/>
        </w:numPr>
        <w:ind w:firstLineChars="0"/>
        <w:rPr>
          <w:rFonts w:ascii="宋体" w:hAnsi="宋体" w:cs="宋体"/>
          <w:color w:val="FF0000"/>
          <w:highlight w:val="none"/>
        </w:rPr>
      </w:pPr>
      <w:r>
        <w:rPr>
          <w:rFonts w:hint="eastAsia" w:ascii="宋体" w:hAnsi="宋体" w:cs="宋体"/>
          <w:highlight w:val="none"/>
        </w:rPr>
        <w:t>选手在调试摇杆时要自行设置相应键位，裁判员只负责检查摇杆键位是否符合要求。</w:t>
      </w:r>
    </w:p>
    <w:p w14:paraId="77501CDD">
      <w:pPr>
        <w:pStyle w:val="20"/>
        <w:numPr>
          <w:ilvl w:val="1"/>
          <w:numId w:val="4"/>
        </w:numPr>
        <w:ind w:firstLineChars="0"/>
        <w:rPr>
          <w:rFonts w:ascii="宋体" w:hAnsi="宋体" w:cs="宋体"/>
          <w:highlight w:val="none"/>
        </w:rPr>
      </w:pPr>
      <w:r>
        <w:rPr>
          <w:rFonts w:hint="eastAsia" w:ascii="宋体" w:hAnsi="宋体" w:cs="宋体"/>
          <w:highlight w:val="none"/>
        </w:rPr>
        <w:t>按键设置除本文件标注的功能以外，其他功能不允许使用。</w:t>
      </w:r>
    </w:p>
    <w:p w14:paraId="6137D563">
      <w:pPr>
        <w:pStyle w:val="20"/>
        <w:numPr>
          <w:ilvl w:val="1"/>
          <w:numId w:val="4"/>
        </w:numPr>
        <w:ind w:firstLineChars="0"/>
        <w:rPr>
          <w:rFonts w:ascii="宋体" w:hAnsi="宋体" w:cs="宋体"/>
          <w:highlight w:val="none"/>
        </w:rPr>
      </w:pPr>
      <w:r>
        <w:rPr>
          <w:rFonts w:ascii="宋体" w:hAnsi="宋体" w:cs="宋体"/>
          <w:highlight w:val="none"/>
        </w:rPr>
        <w:t>FSX软件请按照本文件说明，在游戏内进行按键设置。</w:t>
      </w:r>
    </w:p>
    <w:p w14:paraId="29E19846">
      <w:pPr>
        <w:pStyle w:val="20"/>
        <w:numPr>
          <w:ilvl w:val="1"/>
          <w:numId w:val="4"/>
        </w:numPr>
        <w:ind w:firstLineChars="0"/>
        <w:rPr>
          <w:rFonts w:ascii="宋体" w:hAnsi="宋体" w:cs="宋体"/>
          <w:highlight w:val="none"/>
        </w:rPr>
      </w:pPr>
      <w:r>
        <w:rPr>
          <w:rFonts w:ascii="宋体" w:hAnsi="宋体" w:cs="宋体"/>
          <w:highlight w:val="none"/>
        </w:rPr>
        <w:t>LOFC2按键配置文件下载地址：</w:t>
      </w:r>
    </w:p>
    <w:p w14:paraId="45964A8C">
      <w:pPr>
        <w:pStyle w:val="20"/>
        <w:numPr>
          <w:ilvl w:val="2"/>
          <w:numId w:val="4"/>
        </w:numPr>
        <w:ind w:firstLineChars="0"/>
        <w:rPr>
          <w:rFonts w:ascii="宋体" w:hAnsi="宋体" w:cs="宋体"/>
          <w:highlight w:val="none"/>
        </w:rPr>
      </w:pPr>
      <w:r>
        <w:rPr>
          <w:rFonts w:hint="eastAsia" w:ascii="宋体" w:hAnsi="宋体" w:cs="宋体"/>
          <w:highlight w:val="none"/>
        </w:rPr>
        <w:fldChar w:fldCharType="begin"/>
      </w:r>
      <w:r>
        <w:rPr>
          <w:rFonts w:hint="eastAsia" w:ascii="宋体" w:hAnsi="宋体" w:cs="宋体"/>
          <w:highlight w:val="none"/>
        </w:rPr>
        <w:instrText xml:space="preserve"> HYPERLINK </w:instrText>
      </w:r>
      <w:r>
        <w:rPr>
          <w:rFonts w:hint="eastAsia" w:ascii="宋体" w:hAnsi="宋体" w:cs="宋体"/>
          <w:highlight w:val="none"/>
        </w:rPr>
        <w:fldChar w:fldCharType="separate"/>
      </w:r>
      <w:r>
        <w:rPr>
          <w:rStyle w:val="19"/>
          <w:rFonts w:hint="eastAsia" w:ascii="宋体" w:hAnsi="宋体" w:cs="宋体"/>
          <w:color w:val="auto"/>
          <w:w w:val="95"/>
          <w:sz w:val="24"/>
          <w:highlight w:val="none"/>
        </w:rPr>
        <w:t>https://</w:t>
      </w:r>
      <w:r>
        <w:rPr>
          <w:rStyle w:val="19"/>
          <w:rFonts w:hint="eastAsia" w:ascii="宋体" w:hAnsi="宋体" w:cs="宋体"/>
          <w:color w:val="auto"/>
          <w:w w:val="95"/>
          <w:sz w:val="24"/>
          <w:highlight w:val="none"/>
        </w:rPr>
        <w:fldChar w:fldCharType="end"/>
      </w:r>
      <w:r>
        <w:rPr>
          <w:rFonts w:hint="eastAsia" w:ascii="宋体" w:hAnsi="宋体" w:cs="宋体"/>
          <w:highlight w:val="none"/>
        </w:rPr>
        <w:fldChar w:fldCharType="begin"/>
      </w:r>
      <w:r>
        <w:rPr>
          <w:rFonts w:hint="eastAsia" w:ascii="宋体" w:hAnsi="宋体" w:cs="宋体"/>
          <w:highlight w:val="none"/>
        </w:rPr>
        <w:instrText xml:space="preserve"> HYPERLINK "https://pan.baidu.com/s/1eeJ6PV9qOAIyWWg_PaEnsg" \h </w:instrText>
      </w:r>
      <w:r>
        <w:rPr>
          <w:rFonts w:hint="eastAsia" w:ascii="宋体" w:hAnsi="宋体" w:cs="宋体"/>
          <w:highlight w:val="none"/>
        </w:rPr>
        <w:fldChar w:fldCharType="separate"/>
      </w:r>
      <w:r>
        <w:rPr>
          <w:rFonts w:hint="eastAsia" w:ascii="宋体" w:hAnsi="宋体" w:cs="宋体"/>
          <w:w w:val="95"/>
          <w:sz w:val="24"/>
          <w:highlight w:val="none"/>
          <w:u w:val="single" w:color="0000FF"/>
        </w:rPr>
        <w:t>pan.baidu.com/s/1eeJ6PV9qOAIyWWg_PaEnsg</w:t>
      </w:r>
      <w:r>
        <w:rPr>
          <w:rFonts w:hint="eastAsia" w:ascii="宋体" w:hAnsi="宋体" w:cs="宋体"/>
          <w:w w:val="95"/>
          <w:sz w:val="24"/>
          <w:highlight w:val="none"/>
          <w:u w:val="single" w:color="0000FF"/>
        </w:rPr>
        <w:fldChar w:fldCharType="end"/>
      </w:r>
      <w:r>
        <w:rPr>
          <w:rFonts w:hint="eastAsia" w:ascii="宋体" w:hAnsi="宋体" w:cs="宋体"/>
          <w:w w:val="95"/>
          <w:sz w:val="24"/>
          <w:highlight w:val="none"/>
        </w:rPr>
        <w:t>下载后，解压压缩包，将其中</w:t>
      </w:r>
      <w:r>
        <w:rPr>
          <w:rFonts w:hint="eastAsia" w:ascii="宋体" w:hAnsi="宋体" w:cs="宋体"/>
          <w:highlight w:val="none"/>
        </w:rPr>
        <w:t>的配置文件拷贝到游戏目录下。</w:t>
      </w:r>
    </w:p>
    <w:p w14:paraId="6C367EE8">
      <w:pPr>
        <w:ind w:firstLine="1050" w:firstLineChars="500"/>
        <w:rPr>
          <w:rFonts w:ascii="宋体" w:hAnsi="宋体" w:eastAsia="宋体" w:cs="宋体"/>
          <w:highlight w:val="none"/>
        </w:rPr>
      </w:pPr>
      <w:r>
        <w:rPr>
          <w:rFonts w:hint="eastAsia" w:ascii="宋体" w:hAnsi="宋体" w:eastAsia="宋体" w:cs="宋体"/>
          <w:highlight w:val="none"/>
        </w:rPr>
        <w:t>LOFC2： \LockOn Flaming Cliffs 2\BlackShark 文件夹下。</w:t>
      </w:r>
    </w:p>
    <w:p w14:paraId="56AC0CE5">
      <w:pPr>
        <w:rPr>
          <w:rFonts w:ascii="宋体" w:hAnsi="宋体" w:eastAsia="宋体" w:cs="宋体"/>
          <w:sz w:val="20"/>
          <w:highlight w:val="none"/>
        </w:rPr>
      </w:pPr>
    </w:p>
    <w:tbl>
      <w:tblPr>
        <w:tblStyle w:val="16"/>
        <w:tblpPr w:leftFromText="180" w:rightFromText="180" w:vertAnchor="text" w:horzAnchor="margin" w:tblpXSpec="center" w:tblpY="1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80"/>
        <w:gridCol w:w="3660"/>
        <w:gridCol w:w="1560"/>
      </w:tblGrid>
      <w:tr w14:paraId="78E61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2480" w:type="dxa"/>
          </w:tcPr>
          <w:p w14:paraId="2A410BE1">
            <w:pPr>
              <w:rPr>
                <w:rFonts w:ascii="宋体" w:hAnsi="宋体" w:eastAsia="宋体" w:cs="宋体"/>
                <w:b/>
                <w:highlight w:val="none"/>
              </w:rPr>
            </w:pPr>
            <w:r>
              <w:rPr>
                <w:rFonts w:hint="eastAsia" w:ascii="宋体" w:hAnsi="宋体" w:eastAsia="宋体" w:cs="宋体"/>
                <w:b/>
                <w:highlight w:val="none"/>
              </w:rPr>
              <w:t>配置文件名</w:t>
            </w:r>
          </w:p>
        </w:tc>
        <w:tc>
          <w:tcPr>
            <w:tcW w:w="3660" w:type="dxa"/>
          </w:tcPr>
          <w:p w14:paraId="330399D6">
            <w:pPr>
              <w:rPr>
                <w:rFonts w:ascii="宋体" w:hAnsi="宋体" w:eastAsia="宋体" w:cs="宋体"/>
                <w:b/>
                <w:highlight w:val="none"/>
              </w:rPr>
            </w:pPr>
            <w:r>
              <w:rPr>
                <w:rFonts w:hint="eastAsia" w:ascii="宋体" w:hAnsi="宋体" w:eastAsia="宋体" w:cs="宋体"/>
                <w:b/>
                <w:highlight w:val="none"/>
              </w:rPr>
              <w:t>适用于摇杆</w:t>
            </w:r>
          </w:p>
        </w:tc>
        <w:tc>
          <w:tcPr>
            <w:tcW w:w="1560" w:type="dxa"/>
          </w:tcPr>
          <w:p w14:paraId="4355911B">
            <w:pPr>
              <w:rPr>
                <w:rFonts w:ascii="宋体" w:hAnsi="宋体" w:eastAsia="宋体" w:cs="宋体"/>
                <w:b/>
                <w:highlight w:val="none"/>
              </w:rPr>
            </w:pPr>
            <w:r>
              <w:rPr>
                <w:rFonts w:hint="eastAsia" w:ascii="宋体" w:hAnsi="宋体" w:eastAsia="宋体" w:cs="宋体"/>
                <w:b/>
                <w:highlight w:val="none"/>
              </w:rPr>
              <w:t>适用软件</w:t>
            </w:r>
          </w:p>
        </w:tc>
      </w:tr>
      <w:tr w14:paraId="6472FD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2480" w:type="dxa"/>
          </w:tcPr>
          <w:p w14:paraId="74BD650C">
            <w:pPr>
              <w:rPr>
                <w:rFonts w:ascii="宋体" w:hAnsi="宋体" w:eastAsia="宋体" w:cs="宋体"/>
                <w:highlight w:val="none"/>
              </w:rPr>
            </w:pPr>
            <w:r>
              <w:rPr>
                <w:rFonts w:hint="eastAsia" w:ascii="宋体" w:hAnsi="宋体" w:eastAsia="宋体" w:cs="宋体"/>
                <w:highlight w:val="none"/>
              </w:rPr>
              <w:t>PXN-F16.lua</w:t>
            </w:r>
          </w:p>
        </w:tc>
        <w:tc>
          <w:tcPr>
            <w:tcW w:w="3660" w:type="dxa"/>
          </w:tcPr>
          <w:p w14:paraId="57202F15">
            <w:pPr>
              <w:rPr>
                <w:rFonts w:ascii="宋体" w:hAnsi="宋体" w:eastAsia="宋体" w:cs="宋体"/>
                <w:highlight w:val="none"/>
              </w:rPr>
            </w:pPr>
            <w:r>
              <w:rPr>
                <w:rFonts w:hint="eastAsia" w:ascii="宋体" w:hAnsi="宋体" w:eastAsia="宋体" w:cs="宋体"/>
                <w:highlight w:val="none"/>
              </w:rPr>
              <w:t>PXN-F16</w:t>
            </w:r>
          </w:p>
        </w:tc>
        <w:tc>
          <w:tcPr>
            <w:tcW w:w="1560" w:type="dxa"/>
          </w:tcPr>
          <w:p w14:paraId="1D7EE80D">
            <w:pPr>
              <w:rPr>
                <w:rFonts w:ascii="宋体" w:hAnsi="宋体" w:eastAsia="宋体" w:cs="宋体"/>
                <w:highlight w:val="none"/>
              </w:rPr>
            </w:pPr>
            <w:r>
              <w:rPr>
                <w:rFonts w:hint="eastAsia" w:ascii="宋体" w:hAnsi="宋体" w:eastAsia="宋体" w:cs="宋体"/>
                <w:highlight w:val="none"/>
              </w:rPr>
              <w:t>LOFC2</w:t>
            </w:r>
          </w:p>
        </w:tc>
      </w:tr>
      <w:tr w14:paraId="313279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2480" w:type="dxa"/>
          </w:tcPr>
          <w:p w14:paraId="3BC7CD7C">
            <w:pPr>
              <w:rPr>
                <w:rFonts w:ascii="宋体" w:hAnsi="宋体" w:eastAsia="宋体" w:cs="宋体"/>
                <w:highlight w:val="none"/>
              </w:rPr>
            </w:pPr>
            <w:r>
              <w:rPr>
                <w:rFonts w:hint="eastAsia" w:ascii="宋体" w:hAnsi="宋体" w:eastAsia="宋体" w:cs="宋体"/>
                <w:highlight w:val="none"/>
              </w:rPr>
              <w:t>LOFC2x52p.lua</w:t>
            </w:r>
          </w:p>
        </w:tc>
        <w:tc>
          <w:tcPr>
            <w:tcW w:w="3660" w:type="dxa"/>
          </w:tcPr>
          <w:p w14:paraId="177AD9E2">
            <w:pPr>
              <w:rPr>
                <w:rFonts w:ascii="宋体" w:hAnsi="宋体" w:eastAsia="宋体" w:cs="宋体"/>
                <w:highlight w:val="none"/>
              </w:rPr>
            </w:pPr>
            <w:r>
              <w:rPr>
                <w:rFonts w:hint="eastAsia" w:ascii="宋体" w:hAnsi="宋体" w:eastAsia="宋体" w:cs="宋体"/>
                <w:highlight w:val="none"/>
              </w:rPr>
              <w:t>罗技X52及X52Pro</w:t>
            </w:r>
          </w:p>
        </w:tc>
        <w:tc>
          <w:tcPr>
            <w:tcW w:w="1560" w:type="dxa"/>
          </w:tcPr>
          <w:p w14:paraId="28C11158">
            <w:pPr>
              <w:rPr>
                <w:rFonts w:ascii="宋体" w:hAnsi="宋体" w:eastAsia="宋体" w:cs="宋体"/>
                <w:highlight w:val="none"/>
              </w:rPr>
            </w:pPr>
            <w:r>
              <w:rPr>
                <w:rFonts w:hint="eastAsia" w:ascii="宋体" w:hAnsi="宋体" w:eastAsia="宋体" w:cs="宋体"/>
                <w:highlight w:val="none"/>
              </w:rPr>
              <w:t>LOFC2</w:t>
            </w:r>
          </w:p>
        </w:tc>
      </w:tr>
      <w:tr w14:paraId="15A4D6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 w:hRule="atLeast"/>
        </w:trPr>
        <w:tc>
          <w:tcPr>
            <w:tcW w:w="2480" w:type="dxa"/>
          </w:tcPr>
          <w:p w14:paraId="52E68639">
            <w:pPr>
              <w:rPr>
                <w:rFonts w:ascii="宋体" w:hAnsi="宋体" w:eastAsia="宋体" w:cs="宋体"/>
                <w:highlight w:val="none"/>
              </w:rPr>
            </w:pPr>
            <w:r>
              <w:rPr>
                <w:rFonts w:hint="eastAsia" w:ascii="宋体" w:hAnsi="宋体" w:eastAsia="宋体" w:cs="宋体"/>
                <w:highlight w:val="none"/>
              </w:rPr>
              <w:t>LOFC2x56A.lua</w:t>
            </w:r>
          </w:p>
        </w:tc>
        <w:tc>
          <w:tcPr>
            <w:tcW w:w="3660" w:type="dxa"/>
          </w:tcPr>
          <w:p w14:paraId="7528DFC5">
            <w:pPr>
              <w:rPr>
                <w:rFonts w:ascii="宋体" w:hAnsi="宋体" w:eastAsia="宋体" w:cs="宋体"/>
                <w:highlight w:val="none"/>
              </w:rPr>
            </w:pPr>
            <w:r>
              <w:rPr>
                <w:rFonts w:hint="eastAsia" w:ascii="宋体" w:hAnsi="宋体" w:eastAsia="宋体" w:cs="宋体"/>
                <w:highlight w:val="none"/>
              </w:rPr>
              <w:t>罗技X56摇杆</w:t>
            </w:r>
          </w:p>
        </w:tc>
        <w:tc>
          <w:tcPr>
            <w:tcW w:w="1560" w:type="dxa"/>
          </w:tcPr>
          <w:p w14:paraId="29EF4A01">
            <w:pPr>
              <w:rPr>
                <w:rFonts w:ascii="宋体" w:hAnsi="宋体" w:eastAsia="宋体" w:cs="宋体"/>
                <w:highlight w:val="none"/>
              </w:rPr>
            </w:pPr>
            <w:r>
              <w:rPr>
                <w:rFonts w:hint="eastAsia" w:ascii="宋体" w:hAnsi="宋体" w:eastAsia="宋体" w:cs="宋体"/>
                <w:highlight w:val="none"/>
              </w:rPr>
              <w:t>LOFC2</w:t>
            </w:r>
          </w:p>
        </w:tc>
      </w:tr>
      <w:tr w14:paraId="23C472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2480" w:type="dxa"/>
          </w:tcPr>
          <w:p w14:paraId="3E8F08A8">
            <w:pPr>
              <w:rPr>
                <w:rFonts w:ascii="宋体" w:hAnsi="宋体" w:eastAsia="宋体" w:cs="宋体"/>
                <w:highlight w:val="none"/>
              </w:rPr>
            </w:pPr>
            <w:r>
              <w:rPr>
                <w:rFonts w:hint="eastAsia" w:ascii="宋体" w:hAnsi="宋体" w:eastAsia="宋体" w:cs="宋体"/>
                <w:highlight w:val="none"/>
              </w:rPr>
              <w:t>LOFC2x56B.lua</w:t>
            </w:r>
          </w:p>
        </w:tc>
        <w:tc>
          <w:tcPr>
            <w:tcW w:w="3660" w:type="dxa"/>
          </w:tcPr>
          <w:p w14:paraId="67686DC8">
            <w:pPr>
              <w:rPr>
                <w:rFonts w:ascii="宋体" w:hAnsi="宋体" w:eastAsia="宋体" w:cs="宋体"/>
                <w:highlight w:val="none"/>
              </w:rPr>
            </w:pPr>
            <w:r>
              <w:rPr>
                <w:rFonts w:hint="eastAsia" w:ascii="宋体" w:hAnsi="宋体" w:eastAsia="宋体" w:cs="宋体"/>
                <w:highlight w:val="none"/>
              </w:rPr>
              <w:t>罗技X56油门</w:t>
            </w:r>
          </w:p>
        </w:tc>
        <w:tc>
          <w:tcPr>
            <w:tcW w:w="1560" w:type="dxa"/>
          </w:tcPr>
          <w:p w14:paraId="086E45FA">
            <w:pPr>
              <w:rPr>
                <w:rFonts w:ascii="宋体" w:hAnsi="宋体" w:eastAsia="宋体" w:cs="宋体"/>
                <w:highlight w:val="none"/>
              </w:rPr>
            </w:pPr>
            <w:r>
              <w:rPr>
                <w:rFonts w:hint="eastAsia" w:ascii="宋体" w:hAnsi="宋体" w:eastAsia="宋体" w:cs="宋体"/>
                <w:highlight w:val="none"/>
              </w:rPr>
              <w:t>LOFC2</w:t>
            </w:r>
          </w:p>
        </w:tc>
      </w:tr>
      <w:tr w14:paraId="094F8E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2480" w:type="dxa"/>
          </w:tcPr>
          <w:p w14:paraId="6E6A5A5E">
            <w:pPr>
              <w:rPr>
                <w:rFonts w:ascii="宋体" w:hAnsi="宋体" w:eastAsia="宋体" w:cs="宋体"/>
                <w:highlight w:val="none"/>
              </w:rPr>
            </w:pPr>
            <w:r>
              <w:rPr>
                <w:rFonts w:hint="eastAsia" w:ascii="宋体" w:hAnsi="宋体" w:eastAsia="宋体" w:cs="宋体"/>
                <w:highlight w:val="none"/>
              </w:rPr>
              <w:t>T16000M.lua</w:t>
            </w:r>
          </w:p>
        </w:tc>
        <w:tc>
          <w:tcPr>
            <w:tcW w:w="3660" w:type="dxa"/>
          </w:tcPr>
          <w:p w14:paraId="6F87FD08">
            <w:pPr>
              <w:rPr>
                <w:rFonts w:ascii="宋体" w:hAnsi="宋体" w:eastAsia="宋体" w:cs="宋体"/>
                <w:highlight w:val="none"/>
              </w:rPr>
            </w:pPr>
            <w:r>
              <w:rPr>
                <w:rFonts w:hint="eastAsia" w:ascii="宋体" w:hAnsi="宋体" w:eastAsia="宋体" w:cs="宋体"/>
                <w:highlight w:val="none"/>
              </w:rPr>
              <w:t>图马斯特T16000M</w:t>
            </w:r>
          </w:p>
        </w:tc>
        <w:tc>
          <w:tcPr>
            <w:tcW w:w="1560" w:type="dxa"/>
          </w:tcPr>
          <w:p w14:paraId="334A719E">
            <w:pPr>
              <w:rPr>
                <w:rFonts w:ascii="宋体" w:hAnsi="宋体" w:eastAsia="宋体" w:cs="宋体"/>
                <w:highlight w:val="none"/>
              </w:rPr>
            </w:pPr>
            <w:r>
              <w:rPr>
                <w:rFonts w:hint="eastAsia" w:ascii="宋体" w:hAnsi="宋体" w:eastAsia="宋体" w:cs="宋体"/>
                <w:highlight w:val="none"/>
              </w:rPr>
              <w:t>LOFC2</w:t>
            </w:r>
          </w:p>
        </w:tc>
      </w:tr>
      <w:tr w14:paraId="3294C4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2480" w:type="dxa"/>
          </w:tcPr>
          <w:p w14:paraId="44B90F2F">
            <w:pPr>
              <w:rPr>
                <w:rFonts w:ascii="宋体" w:hAnsi="宋体" w:eastAsia="宋体" w:cs="宋体"/>
                <w:highlight w:val="none"/>
              </w:rPr>
            </w:pPr>
            <w:r>
              <w:rPr>
                <w:rFonts w:hint="eastAsia" w:ascii="宋体" w:hAnsi="宋体" w:eastAsia="宋体" w:cs="宋体"/>
                <w:highlight w:val="none"/>
              </w:rPr>
              <w:t>A320.lua</w:t>
            </w:r>
          </w:p>
        </w:tc>
        <w:tc>
          <w:tcPr>
            <w:tcW w:w="3660" w:type="dxa"/>
          </w:tcPr>
          <w:p w14:paraId="7771074D">
            <w:pPr>
              <w:rPr>
                <w:rFonts w:ascii="宋体" w:hAnsi="宋体" w:eastAsia="宋体" w:cs="宋体"/>
                <w:highlight w:val="none"/>
              </w:rPr>
            </w:pPr>
            <w:r>
              <w:rPr>
                <w:rFonts w:hint="eastAsia" w:ascii="宋体" w:hAnsi="宋体" w:eastAsia="宋体" w:cs="宋体"/>
                <w:highlight w:val="none"/>
              </w:rPr>
              <w:t>图马斯特A320</w:t>
            </w:r>
          </w:p>
        </w:tc>
        <w:tc>
          <w:tcPr>
            <w:tcW w:w="1560" w:type="dxa"/>
          </w:tcPr>
          <w:p w14:paraId="3CB1AB8A">
            <w:pPr>
              <w:rPr>
                <w:rFonts w:ascii="宋体" w:hAnsi="宋体" w:eastAsia="宋体" w:cs="宋体"/>
                <w:highlight w:val="none"/>
              </w:rPr>
            </w:pPr>
            <w:r>
              <w:rPr>
                <w:rFonts w:hint="eastAsia" w:ascii="宋体" w:hAnsi="宋体" w:eastAsia="宋体" w:cs="宋体"/>
                <w:highlight w:val="none"/>
              </w:rPr>
              <w:t>LOFC2</w:t>
            </w:r>
          </w:p>
        </w:tc>
      </w:tr>
      <w:tr w14:paraId="591BA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2480" w:type="dxa"/>
          </w:tcPr>
          <w:p w14:paraId="277E2C1E">
            <w:pPr>
              <w:rPr>
                <w:rFonts w:ascii="宋体" w:hAnsi="宋体" w:eastAsia="宋体" w:cs="宋体"/>
                <w:highlight w:val="none"/>
              </w:rPr>
            </w:pPr>
            <w:r>
              <w:rPr>
                <w:rFonts w:hint="eastAsia" w:ascii="宋体" w:hAnsi="宋体" w:eastAsia="宋体" w:cs="宋体"/>
                <w:highlight w:val="none"/>
              </w:rPr>
              <w:t>AV8R.lua</w:t>
            </w:r>
          </w:p>
        </w:tc>
        <w:tc>
          <w:tcPr>
            <w:tcW w:w="3660" w:type="dxa"/>
          </w:tcPr>
          <w:p w14:paraId="5F17EE60">
            <w:pPr>
              <w:rPr>
                <w:rFonts w:ascii="宋体" w:hAnsi="宋体" w:eastAsia="宋体" w:cs="宋体"/>
                <w:highlight w:val="none"/>
              </w:rPr>
            </w:pPr>
            <w:r>
              <w:rPr>
                <w:rFonts w:hint="eastAsia" w:ascii="宋体" w:hAnsi="宋体" w:eastAsia="宋体" w:cs="宋体"/>
                <w:highlight w:val="none"/>
              </w:rPr>
              <w:t>赛钛客 AV8R</w:t>
            </w:r>
          </w:p>
        </w:tc>
        <w:tc>
          <w:tcPr>
            <w:tcW w:w="1560" w:type="dxa"/>
          </w:tcPr>
          <w:p w14:paraId="37A5E5F4">
            <w:pPr>
              <w:rPr>
                <w:rFonts w:ascii="宋体" w:hAnsi="宋体" w:eastAsia="宋体" w:cs="宋体"/>
                <w:highlight w:val="none"/>
              </w:rPr>
            </w:pPr>
            <w:r>
              <w:rPr>
                <w:rFonts w:hint="eastAsia" w:ascii="宋体" w:hAnsi="宋体" w:eastAsia="宋体" w:cs="宋体"/>
                <w:highlight w:val="none"/>
              </w:rPr>
              <w:t>LOFC2</w:t>
            </w:r>
          </w:p>
        </w:tc>
      </w:tr>
      <w:tr w14:paraId="3B1AB6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0" w:hRule="atLeast"/>
        </w:trPr>
        <w:tc>
          <w:tcPr>
            <w:tcW w:w="2480" w:type="dxa"/>
          </w:tcPr>
          <w:p w14:paraId="779A9F75">
            <w:pPr>
              <w:rPr>
                <w:rFonts w:ascii="宋体" w:hAnsi="宋体" w:eastAsia="宋体" w:cs="宋体"/>
                <w:highlight w:val="none"/>
              </w:rPr>
            </w:pPr>
            <w:r>
              <w:rPr>
                <w:rFonts w:hint="eastAsia" w:ascii="宋体" w:hAnsi="宋体" w:eastAsia="宋体" w:cs="宋体"/>
                <w:highlight w:val="none"/>
              </w:rPr>
              <w:t>AV8R-01.lua</w:t>
            </w:r>
          </w:p>
        </w:tc>
        <w:tc>
          <w:tcPr>
            <w:tcW w:w="3660" w:type="dxa"/>
          </w:tcPr>
          <w:p w14:paraId="44C5DCDF">
            <w:pPr>
              <w:rPr>
                <w:rFonts w:ascii="宋体" w:hAnsi="宋体" w:eastAsia="宋体" w:cs="宋体"/>
                <w:highlight w:val="none"/>
                <w:lang w:val="zh-CN"/>
              </w:rPr>
            </w:pPr>
            <w:r>
              <w:rPr>
                <w:rFonts w:hint="eastAsia" w:ascii="宋体" w:hAnsi="宋体" w:eastAsia="宋体" w:cs="宋体"/>
                <w:highlight w:val="none"/>
              </w:rPr>
              <w:t>赛钛客 AV8R-01</w:t>
            </w:r>
          </w:p>
        </w:tc>
        <w:tc>
          <w:tcPr>
            <w:tcW w:w="1560" w:type="dxa"/>
          </w:tcPr>
          <w:p w14:paraId="0EB3AFC1">
            <w:pPr>
              <w:rPr>
                <w:rFonts w:ascii="宋体" w:hAnsi="宋体" w:eastAsia="宋体" w:cs="宋体"/>
                <w:highlight w:val="none"/>
              </w:rPr>
            </w:pPr>
            <w:r>
              <w:rPr>
                <w:rFonts w:hint="eastAsia" w:ascii="宋体" w:hAnsi="宋体" w:eastAsia="宋体" w:cs="宋体"/>
                <w:highlight w:val="none"/>
              </w:rPr>
              <w:t>LOFC2</w:t>
            </w:r>
          </w:p>
        </w:tc>
      </w:tr>
    </w:tbl>
    <w:p w14:paraId="10FF960C">
      <w:pPr>
        <w:spacing w:line="360" w:lineRule="auto"/>
        <w:ind w:firstLine="630" w:firstLineChars="300"/>
        <w:jc w:val="left"/>
        <w:rPr>
          <w:rFonts w:ascii="宋体" w:hAnsi="宋体" w:eastAsia="宋体" w:cs="宋体"/>
          <w:szCs w:val="30"/>
          <w:highlight w:val="none"/>
        </w:rPr>
      </w:pPr>
    </w:p>
    <w:p w14:paraId="259661EC">
      <w:pPr>
        <w:spacing w:line="360" w:lineRule="auto"/>
        <w:jc w:val="left"/>
        <w:rPr>
          <w:rFonts w:ascii="宋体" w:hAnsi="宋体" w:eastAsia="宋体" w:cs="宋体"/>
          <w:szCs w:val="30"/>
          <w:highlight w:val="none"/>
        </w:rPr>
      </w:pPr>
      <w:r>
        <w:rPr>
          <w:rFonts w:hint="eastAsia" w:ascii="宋体" w:hAnsi="宋体" w:eastAsia="宋体" w:cs="宋体"/>
          <w:szCs w:val="30"/>
          <w:highlight w:val="none"/>
        </w:rPr>
        <w:t>如何调用摇杆配置文件</w:t>
      </w:r>
    </w:p>
    <w:p w14:paraId="692908F8">
      <w:pPr>
        <w:spacing w:line="360" w:lineRule="auto"/>
        <w:jc w:val="left"/>
        <w:rPr>
          <w:rFonts w:ascii="宋体" w:hAnsi="宋体" w:eastAsia="宋体" w:cs="宋体"/>
          <w:szCs w:val="30"/>
          <w:highlight w:val="none"/>
        </w:rPr>
      </w:pPr>
      <w:r>
        <w:rPr>
          <w:rFonts w:hint="eastAsia" w:ascii="宋体" w:hAnsi="宋体" w:eastAsia="宋体" w:cs="宋体"/>
          <w:szCs w:val="30"/>
          <w:highlight w:val="none"/>
        </w:rPr>
        <w:t>1.进入LOCK ON软件选择“OPTIONS”如下图:</w:t>
      </w:r>
    </w:p>
    <w:p w14:paraId="7C5DEC86">
      <w:pPr>
        <w:jc w:val="left"/>
        <w:rPr>
          <w:rFonts w:ascii="宋体" w:hAnsi="宋体" w:eastAsia="宋体" w:cs="宋体"/>
          <w:highlight w:val="none"/>
        </w:rPr>
      </w:pPr>
      <w:r>
        <w:rPr>
          <w:rFonts w:hint="eastAsia" w:ascii="宋体" w:hAnsi="宋体" w:eastAsia="宋体" w:cs="宋体"/>
          <w:highlight w:val="none"/>
        </w:rPr>
        <w:drawing>
          <wp:inline distT="0" distB="0" distL="114300" distR="114300">
            <wp:extent cx="5271135" cy="2495550"/>
            <wp:effectExtent l="0" t="0" r="5715" b="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38"/>
                    <a:stretch>
                      <a:fillRect/>
                    </a:stretch>
                  </pic:blipFill>
                  <pic:spPr>
                    <a:xfrm>
                      <a:off x="0" y="0"/>
                      <a:ext cx="5271135" cy="2495550"/>
                    </a:xfrm>
                    <a:prstGeom prst="rect">
                      <a:avLst/>
                    </a:prstGeom>
                    <a:noFill/>
                    <a:ln>
                      <a:noFill/>
                    </a:ln>
                  </pic:spPr>
                </pic:pic>
              </a:graphicData>
            </a:graphic>
          </wp:inline>
        </w:drawing>
      </w:r>
    </w:p>
    <w:p w14:paraId="32257682">
      <w:pPr>
        <w:numPr>
          <w:ilvl w:val="0"/>
          <w:numId w:val="5"/>
        </w:numPr>
        <w:jc w:val="left"/>
        <w:rPr>
          <w:rFonts w:ascii="宋体" w:hAnsi="宋体" w:eastAsia="宋体" w:cs="宋体"/>
          <w:highlight w:val="none"/>
        </w:rPr>
      </w:pPr>
      <w:r>
        <w:rPr>
          <w:rFonts w:hint="eastAsia" w:ascii="宋体" w:hAnsi="宋体" w:eastAsia="宋体" w:cs="宋体"/>
          <w:highlight w:val="none"/>
        </w:rPr>
        <w:t>选择对应的机型，查看当前使用的摇杆型号，如下图：</w:t>
      </w:r>
    </w:p>
    <w:p w14:paraId="58C0974D">
      <w:pPr>
        <w:jc w:val="left"/>
        <w:rPr>
          <w:rFonts w:ascii="宋体" w:hAnsi="宋体" w:eastAsia="宋体" w:cs="宋体"/>
          <w:highlight w:val="none"/>
        </w:rPr>
      </w:pPr>
      <w:r>
        <w:rPr>
          <w:rFonts w:hint="eastAsia" w:ascii="宋体" w:hAnsi="宋体" w:eastAsia="宋体" w:cs="宋体"/>
          <w:highlight w:val="none"/>
        </w:rPr>
        <w:drawing>
          <wp:inline distT="0" distB="0" distL="114300" distR="114300">
            <wp:extent cx="5268595" cy="3419475"/>
            <wp:effectExtent l="0" t="0" r="8255" b="9525"/>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39"/>
                    <a:stretch>
                      <a:fillRect/>
                    </a:stretch>
                  </pic:blipFill>
                  <pic:spPr>
                    <a:xfrm>
                      <a:off x="0" y="0"/>
                      <a:ext cx="5268595" cy="3419475"/>
                    </a:xfrm>
                    <a:prstGeom prst="rect">
                      <a:avLst/>
                    </a:prstGeom>
                    <a:noFill/>
                    <a:ln>
                      <a:noFill/>
                    </a:ln>
                  </pic:spPr>
                </pic:pic>
              </a:graphicData>
            </a:graphic>
          </wp:inline>
        </w:drawing>
      </w:r>
    </w:p>
    <w:p w14:paraId="558746C9">
      <w:pPr>
        <w:numPr>
          <w:ilvl w:val="0"/>
          <w:numId w:val="5"/>
        </w:numPr>
        <w:jc w:val="left"/>
        <w:rPr>
          <w:rFonts w:ascii="宋体" w:hAnsi="宋体" w:eastAsia="宋体" w:cs="宋体"/>
          <w:highlight w:val="none"/>
        </w:rPr>
      </w:pPr>
      <w:r>
        <w:rPr>
          <w:rFonts w:hint="eastAsia" w:ascii="宋体" w:hAnsi="宋体" w:eastAsia="宋体" w:cs="宋体"/>
          <w:highlight w:val="none"/>
        </w:rPr>
        <w:t>鼠标放</w:t>
      </w:r>
      <w:r>
        <w:rPr>
          <w:rFonts w:hint="eastAsia" w:ascii="宋体" w:hAnsi="宋体" w:eastAsia="宋体" w:cs="宋体"/>
          <w:highlight w:val="none"/>
          <w:lang w:eastAsia="zh-CN"/>
        </w:rPr>
        <w:t>置在</w:t>
      </w:r>
      <w:r>
        <w:rPr>
          <w:rFonts w:hint="eastAsia" w:ascii="宋体" w:hAnsi="宋体" w:eastAsia="宋体" w:cs="宋体"/>
          <w:highlight w:val="none"/>
        </w:rPr>
        <w:t>摇杆栏的任意位置，点击右上角的“LOAD PROFILE”如下图：</w:t>
      </w:r>
    </w:p>
    <w:p w14:paraId="387F9C72">
      <w:pPr>
        <w:jc w:val="left"/>
        <w:rPr>
          <w:rFonts w:ascii="宋体" w:hAnsi="宋体" w:eastAsia="宋体" w:cs="宋体"/>
          <w:highlight w:val="none"/>
        </w:rPr>
      </w:pPr>
      <w:r>
        <w:rPr>
          <w:rFonts w:hint="eastAsia" w:ascii="宋体" w:hAnsi="宋体" w:eastAsia="宋体" w:cs="宋体"/>
          <w:highlight w:val="none"/>
        </w:rPr>
        <w:drawing>
          <wp:inline distT="0" distB="0" distL="114300" distR="114300">
            <wp:extent cx="5268595" cy="3766820"/>
            <wp:effectExtent l="0" t="0" r="8255" b="5080"/>
            <wp:docPr id="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
                    <pic:cNvPicPr>
                      <a:picLocks noChangeAspect="1"/>
                    </pic:cNvPicPr>
                  </pic:nvPicPr>
                  <pic:blipFill>
                    <a:blip r:embed="rId40"/>
                    <a:stretch>
                      <a:fillRect/>
                    </a:stretch>
                  </pic:blipFill>
                  <pic:spPr>
                    <a:xfrm>
                      <a:off x="0" y="0"/>
                      <a:ext cx="5268595" cy="3766820"/>
                    </a:xfrm>
                    <a:prstGeom prst="rect">
                      <a:avLst/>
                    </a:prstGeom>
                    <a:noFill/>
                    <a:ln>
                      <a:noFill/>
                    </a:ln>
                  </pic:spPr>
                </pic:pic>
              </a:graphicData>
            </a:graphic>
          </wp:inline>
        </w:drawing>
      </w:r>
    </w:p>
    <w:p w14:paraId="7E12460C">
      <w:pPr>
        <w:numPr>
          <w:ilvl w:val="0"/>
          <w:numId w:val="5"/>
        </w:numPr>
        <w:jc w:val="left"/>
        <w:rPr>
          <w:rFonts w:ascii="宋体" w:hAnsi="宋体" w:eastAsia="宋体" w:cs="宋体"/>
          <w:highlight w:val="none"/>
        </w:rPr>
      </w:pPr>
      <w:r>
        <w:rPr>
          <w:rFonts w:hint="eastAsia" w:ascii="宋体" w:hAnsi="宋体" w:eastAsia="宋体" w:cs="宋体"/>
          <w:highlight w:val="none"/>
        </w:rPr>
        <w:t>选择对应摇杆型号的配置文件，如下图：</w:t>
      </w:r>
    </w:p>
    <w:p w14:paraId="5F9E8796">
      <w:pPr>
        <w:jc w:val="left"/>
        <w:rPr>
          <w:rFonts w:ascii="宋体" w:hAnsi="宋体" w:eastAsia="宋体" w:cs="宋体"/>
          <w:highlight w:val="none"/>
        </w:rPr>
      </w:pPr>
      <w:r>
        <w:rPr>
          <w:rFonts w:hint="eastAsia" w:ascii="宋体" w:hAnsi="宋体" w:eastAsia="宋体" w:cs="宋体"/>
          <w:highlight w:val="none"/>
        </w:rPr>
        <w:drawing>
          <wp:inline distT="0" distB="0" distL="114300" distR="114300">
            <wp:extent cx="4973320" cy="3843655"/>
            <wp:effectExtent l="0" t="0" r="17780" b="4445"/>
            <wp:docPr id="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pic:cNvPicPr>
                      <a:picLocks noChangeAspect="1"/>
                    </pic:cNvPicPr>
                  </pic:nvPicPr>
                  <pic:blipFill>
                    <a:blip r:embed="rId41"/>
                    <a:stretch>
                      <a:fillRect/>
                    </a:stretch>
                  </pic:blipFill>
                  <pic:spPr>
                    <a:xfrm>
                      <a:off x="0" y="0"/>
                      <a:ext cx="4973320" cy="3843655"/>
                    </a:xfrm>
                    <a:prstGeom prst="rect">
                      <a:avLst/>
                    </a:prstGeom>
                    <a:noFill/>
                    <a:ln>
                      <a:noFill/>
                    </a:ln>
                  </pic:spPr>
                </pic:pic>
              </a:graphicData>
            </a:graphic>
          </wp:inline>
        </w:drawing>
      </w:r>
    </w:p>
    <w:p w14:paraId="0A35514F">
      <w:pPr>
        <w:jc w:val="left"/>
        <w:rPr>
          <w:rFonts w:ascii="宋体" w:hAnsi="宋体" w:eastAsia="宋体" w:cs="宋体"/>
          <w:sz w:val="32"/>
          <w:szCs w:val="32"/>
          <w:highlight w:val="none"/>
        </w:rPr>
      </w:pPr>
    </w:p>
    <w:p w14:paraId="5B09DC30">
      <w:pPr>
        <w:jc w:val="left"/>
        <w:rPr>
          <w:rFonts w:ascii="宋体" w:hAnsi="宋体" w:eastAsia="宋体" w:cs="宋体"/>
          <w:b/>
          <w:bCs/>
          <w:sz w:val="32"/>
          <w:szCs w:val="32"/>
          <w:highlight w:val="none"/>
        </w:rPr>
      </w:pPr>
      <w:r>
        <w:rPr>
          <w:rFonts w:hint="eastAsia" w:ascii="宋体" w:hAnsi="宋体" w:eastAsia="宋体" w:cs="宋体"/>
          <w:b/>
          <w:bCs/>
          <w:sz w:val="32"/>
          <w:szCs w:val="32"/>
          <w:highlight w:val="none"/>
        </w:rPr>
        <w:t>FSX 10软件摇杆 ----设置说明</w:t>
      </w:r>
    </w:p>
    <w:p w14:paraId="000F2E8C">
      <w:pPr>
        <w:jc w:val="left"/>
        <w:rPr>
          <w:rFonts w:ascii="宋体" w:hAnsi="宋体" w:eastAsia="宋体" w:cs="宋体"/>
          <w:sz w:val="24"/>
          <w:szCs w:val="24"/>
          <w:highlight w:val="none"/>
        </w:rPr>
      </w:pPr>
      <w:r>
        <w:rPr>
          <w:rFonts w:hint="eastAsia" w:ascii="宋体" w:hAnsi="宋体" w:eastAsia="宋体" w:cs="宋体"/>
          <w:b/>
          <w:bCs/>
          <w:sz w:val="24"/>
          <w:szCs w:val="24"/>
          <w:highlight w:val="none"/>
        </w:rPr>
        <w:t>PXN-F16 摇杆模拟飞行FSX平台键位分布示意图</w:t>
      </w:r>
    </w:p>
    <w:p w14:paraId="6EC72ADC">
      <w:pPr>
        <w:widowControl/>
        <w:jc w:val="left"/>
        <w:rPr>
          <w:rFonts w:ascii="宋体" w:hAnsi="宋体" w:eastAsia="宋体" w:cs="宋体"/>
          <w:b/>
          <w:bCs/>
          <w:sz w:val="24"/>
          <w:szCs w:val="24"/>
          <w:highlight w:val="none"/>
        </w:rPr>
      </w:pPr>
      <w:r>
        <w:rPr>
          <w:rFonts w:hint="eastAsia" w:ascii="宋体" w:hAnsi="宋体" w:eastAsia="宋体" w:cs="宋体"/>
          <w:highlight w:val="none"/>
        </w:rPr>
        <w:drawing>
          <wp:anchor distT="0" distB="0" distL="114300" distR="114300" simplePos="0" relativeHeight="251668480" behindDoc="0" locked="0" layoutInCell="1" allowOverlap="1">
            <wp:simplePos x="0" y="0"/>
            <wp:positionH relativeFrom="column">
              <wp:posOffset>-62230</wp:posOffset>
            </wp:positionH>
            <wp:positionV relativeFrom="paragraph">
              <wp:posOffset>349885</wp:posOffset>
            </wp:positionV>
            <wp:extent cx="4396105" cy="3256280"/>
            <wp:effectExtent l="0" t="0" r="4445" b="1270"/>
            <wp:wrapNone/>
            <wp:docPr id="42" name="图片 42" descr="414382b817870a78e798b0d44c3e3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414382b817870a78e798b0d44c3e39a"/>
                    <pic:cNvPicPr>
                      <a:picLocks noChangeAspect="1"/>
                    </pic:cNvPicPr>
                  </pic:nvPicPr>
                  <pic:blipFill>
                    <a:blip r:embed="rId42"/>
                    <a:stretch>
                      <a:fillRect/>
                    </a:stretch>
                  </pic:blipFill>
                  <pic:spPr>
                    <a:xfrm>
                      <a:off x="0" y="0"/>
                      <a:ext cx="4396105" cy="3256280"/>
                    </a:xfrm>
                    <a:prstGeom prst="rect">
                      <a:avLst/>
                    </a:prstGeom>
                  </pic:spPr>
                </pic:pic>
              </a:graphicData>
            </a:graphic>
          </wp:anchor>
        </w:drawing>
      </w:r>
      <w:r>
        <w:rPr>
          <w:rFonts w:ascii="宋体" w:hAnsi="宋体" w:eastAsia="宋体" w:cs="宋体"/>
          <w:b/>
          <w:bCs/>
          <w:sz w:val="24"/>
          <w:szCs w:val="24"/>
          <w:highlight w:val="none"/>
        </w:rPr>
        <w:br w:type="page"/>
      </w:r>
    </w:p>
    <w:p w14:paraId="2C346DB5">
      <w:pPr>
        <w:rPr>
          <w:rFonts w:ascii="宋体" w:hAnsi="宋体" w:eastAsia="宋体" w:cs="宋体"/>
          <w:b/>
          <w:bCs/>
          <w:sz w:val="24"/>
          <w:szCs w:val="24"/>
          <w:highlight w:val="none"/>
        </w:rPr>
      </w:pPr>
      <w:r>
        <w:rPr>
          <w:rFonts w:hint="eastAsia" w:ascii="宋体" w:hAnsi="宋体" w:eastAsia="宋体" w:cs="宋体"/>
          <w:b/>
          <w:bCs/>
          <w:sz w:val="24"/>
          <w:szCs w:val="24"/>
          <w:highlight w:val="none"/>
        </w:rPr>
        <w:t>X52与X52PRO摇杆模拟飞行 FSX平台键位分布示意图</w:t>
      </w:r>
    </w:p>
    <w:p w14:paraId="7810DC7F">
      <w:pPr>
        <w:rPr>
          <w:rFonts w:ascii="宋体" w:hAnsi="宋体" w:eastAsia="宋体" w:cs="宋体"/>
          <w:b/>
          <w:bCs/>
          <w:sz w:val="24"/>
          <w:szCs w:val="24"/>
          <w:highlight w:val="none"/>
        </w:rPr>
      </w:pPr>
    </w:p>
    <w:p w14:paraId="165A8AA6">
      <w:pPr>
        <w:rPr>
          <w:rFonts w:ascii="宋体" w:hAnsi="宋体" w:eastAsia="宋体" w:cs="宋体"/>
          <w:b/>
          <w:bCs/>
          <w:sz w:val="24"/>
          <w:szCs w:val="24"/>
          <w:highlight w:val="none"/>
        </w:rPr>
      </w:pPr>
      <w:r>
        <w:rPr>
          <w:rFonts w:hint="eastAsia" w:ascii="宋体" w:hAnsi="宋体" w:eastAsia="宋体" w:cs="宋体"/>
          <w:highlight w:val="none"/>
        </w:rPr>
        <w:drawing>
          <wp:anchor distT="0" distB="0" distL="0" distR="0" simplePos="0" relativeHeight="251667456" behindDoc="0" locked="0" layoutInCell="1" allowOverlap="1">
            <wp:simplePos x="0" y="0"/>
            <wp:positionH relativeFrom="column">
              <wp:posOffset>-50800</wp:posOffset>
            </wp:positionH>
            <wp:positionV relativeFrom="paragraph">
              <wp:posOffset>3856990</wp:posOffset>
            </wp:positionV>
            <wp:extent cx="5274310" cy="3310890"/>
            <wp:effectExtent l="0" t="0" r="2540" b="3810"/>
            <wp:wrapTopAndBottom/>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3"/>
                    <a:stretch>
                      <a:fillRect/>
                    </a:stretch>
                  </pic:blipFill>
                  <pic:spPr>
                    <a:xfrm>
                      <a:off x="0" y="0"/>
                      <a:ext cx="5274310" cy="3310890"/>
                    </a:xfrm>
                    <a:prstGeom prst="rect">
                      <a:avLst/>
                    </a:prstGeom>
                  </pic:spPr>
                </pic:pic>
              </a:graphicData>
            </a:graphic>
          </wp:anchor>
        </w:drawing>
      </w:r>
      <w:r>
        <w:rPr>
          <w:rFonts w:hint="eastAsia" w:ascii="宋体" w:hAnsi="宋体" w:eastAsia="宋体" w:cs="宋体"/>
          <w:sz w:val="24"/>
          <w:szCs w:val="24"/>
          <w:highlight w:val="none"/>
        </w:rPr>
        <w:drawing>
          <wp:anchor distT="0" distB="0" distL="114300" distR="114300" simplePos="0" relativeHeight="251666432" behindDoc="0" locked="0" layoutInCell="1" allowOverlap="1">
            <wp:simplePos x="0" y="0"/>
            <wp:positionH relativeFrom="column">
              <wp:posOffset>140335</wp:posOffset>
            </wp:positionH>
            <wp:positionV relativeFrom="paragraph">
              <wp:posOffset>70485</wp:posOffset>
            </wp:positionV>
            <wp:extent cx="4891405" cy="3388360"/>
            <wp:effectExtent l="0" t="0" r="4445" b="2540"/>
            <wp:wrapTopAndBottom/>
            <wp:docPr id="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
                    <pic:cNvPicPr>
                      <a:picLocks noChangeAspect="1"/>
                    </pic:cNvPicPr>
                  </pic:nvPicPr>
                  <pic:blipFill>
                    <a:blip r:embed="rId44"/>
                    <a:stretch>
                      <a:fillRect/>
                    </a:stretch>
                  </pic:blipFill>
                  <pic:spPr>
                    <a:xfrm>
                      <a:off x="0" y="0"/>
                      <a:ext cx="4891405" cy="3388360"/>
                    </a:xfrm>
                    <a:prstGeom prst="rect">
                      <a:avLst/>
                    </a:prstGeom>
                    <a:noFill/>
                    <a:ln>
                      <a:noFill/>
                    </a:ln>
                  </pic:spPr>
                </pic:pic>
              </a:graphicData>
            </a:graphic>
          </wp:anchor>
        </w:drawing>
      </w:r>
      <w:r>
        <w:rPr>
          <w:rFonts w:hint="eastAsia" w:ascii="宋体" w:hAnsi="宋体" w:eastAsia="宋体" w:cs="宋体"/>
          <w:b/>
          <w:bCs/>
          <w:sz w:val="24"/>
          <w:szCs w:val="24"/>
          <w:highlight w:val="none"/>
        </w:rPr>
        <w:t>X56 摇杆模拟飞行FSX平台键位分布示意图</w:t>
      </w:r>
    </w:p>
    <w:p w14:paraId="3A0DF780">
      <w:pPr>
        <w:rPr>
          <w:rFonts w:ascii="宋体" w:hAnsi="宋体" w:eastAsia="宋体" w:cs="宋体"/>
          <w:highlight w:val="none"/>
        </w:rPr>
      </w:pPr>
    </w:p>
    <w:p w14:paraId="7D8D31A2">
      <w:pPr>
        <w:rPr>
          <w:rFonts w:ascii="宋体" w:hAnsi="宋体" w:eastAsia="宋体" w:cs="宋体"/>
          <w:highlight w:val="none"/>
        </w:rPr>
      </w:pPr>
    </w:p>
    <w:p w14:paraId="47ADAFC7">
      <w:pPr>
        <w:rPr>
          <w:rFonts w:ascii="宋体" w:hAnsi="宋体" w:eastAsia="宋体" w:cs="宋体"/>
          <w:highlight w:val="none"/>
        </w:rPr>
      </w:pPr>
    </w:p>
    <w:p w14:paraId="7A8C2092">
      <w:pPr>
        <w:widowControl/>
        <w:jc w:val="left"/>
        <w:rPr>
          <w:rFonts w:ascii="宋体" w:hAnsi="宋体" w:eastAsia="宋体" w:cs="宋体"/>
          <w:b/>
          <w:bCs/>
          <w:sz w:val="24"/>
          <w:szCs w:val="24"/>
          <w:highlight w:val="none"/>
        </w:rPr>
      </w:pPr>
      <w:r>
        <w:rPr>
          <w:rFonts w:ascii="宋体" w:hAnsi="宋体" w:eastAsia="宋体" w:cs="宋体"/>
          <w:b/>
          <w:bCs/>
          <w:sz w:val="24"/>
          <w:szCs w:val="24"/>
          <w:highlight w:val="none"/>
        </w:rPr>
        <w:br w:type="page"/>
      </w:r>
    </w:p>
    <w:p w14:paraId="03E30DE5">
      <w:pPr>
        <w:rPr>
          <w:rFonts w:ascii="宋体" w:hAnsi="宋体" w:eastAsia="宋体" w:cs="宋体"/>
          <w:b/>
          <w:bCs/>
          <w:sz w:val="24"/>
          <w:szCs w:val="24"/>
          <w:highlight w:val="none"/>
        </w:rPr>
      </w:pPr>
      <w:r>
        <w:rPr>
          <w:rFonts w:hint="eastAsia" w:ascii="宋体" w:hAnsi="宋体" w:eastAsia="宋体" w:cs="宋体"/>
          <w:b/>
          <w:bCs/>
          <w:sz w:val="24"/>
          <w:szCs w:val="24"/>
          <w:highlight w:val="none"/>
        </w:rPr>
        <w:t>图马斯特T16000M 摇杆模拟飞行FSX平台键位分布示意图</w:t>
      </w:r>
    </w:p>
    <w:p w14:paraId="46A99507">
      <w:pPr>
        <w:rPr>
          <w:rFonts w:ascii="宋体" w:hAnsi="宋体" w:eastAsia="宋体" w:cs="宋体"/>
          <w:b/>
          <w:bCs/>
          <w:highlight w:val="none"/>
        </w:rPr>
      </w:pPr>
      <w:r>
        <w:rPr>
          <w:rFonts w:hint="eastAsia" w:ascii="宋体" w:hAnsi="宋体" w:eastAsia="宋体" w:cs="宋体"/>
          <w:highlight w:val="none"/>
        </w:rPr>
        <w:drawing>
          <wp:inline distT="0" distB="0" distL="114300" distR="114300">
            <wp:extent cx="5271770" cy="4288155"/>
            <wp:effectExtent l="0" t="0" r="5080" b="17145"/>
            <wp:docPr id="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
                    <pic:cNvPicPr>
                      <a:picLocks noChangeAspect="1"/>
                    </pic:cNvPicPr>
                  </pic:nvPicPr>
                  <pic:blipFill>
                    <a:blip r:embed="rId45"/>
                    <a:stretch>
                      <a:fillRect/>
                    </a:stretch>
                  </pic:blipFill>
                  <pic:spPr>
                    <a:xfrm>
                      <a:off x="0" y="0"/>
                      <a:ext cx="5271770" cy="4288155"/>
                    </a:xfrm>
                    <a:prstGeom prst="rect">
                      <a:avLst/>
                    </a:prstGeom>
                    <a:noFill/>
                    <a:ln>
                      <a:noFill/>
                    </a:ln>
                  </pic:spPr>
                </pic:pic>
              </a:graphicData>
            </a:graphic>
          </wp:inline>
        </w:drawing>
      </w:r>
    </w:p>
    <w:p w14:paraId="12D8D84A">
      <w:pPr>
        <w:rPr>
          <w:rFonts w:ascii="宋体" w:hAnsi="宋体" w:eastAsia="宋体" w:cs="宋体"/>
          <w:b/>
          <w:bCs/>
          <w:highlight w:val="none"/>
        </w:rPr>
      </w:pPr>
      <w:r>
        <w:rPr>
          <w:rFonts w:hint="eastAsia" w:ascii="宋体" w:hAnsi="宋体" w:eastAsia="宋体" w:cs="宋体"/>
          <w:b/>
          <w:bCs/>
          <w:highlight w:val="none"/>
        </w:rPr>
        <w:t>图马斯特A320 摇杆模拟飞行FSX平台键位分布示意图</w:t>
      </w:r>
    </w:p>
    <w:p w14:paraId="2E7FE1F8">
      <w:pPr>
        <w:rPr>
          <w:rFonts w:ascii="宋体" w:hAnsi="宋体" w:eastAsia="宋体" w:cs="宋体"/>
          <w:b/>
          <w:bCs/>
          <w:highlight w:val="none"/>
        </w:rPr>
      </w:pPr>
      <w:r>
        <w:rPr>
          <w:rFonts w:hint="eastAsia" w:ascii="宋体" w:hAnsi="宋体" w:eastAsia="宋体" w:cs="宋体"/>
          <w:highlight w:val="none"/>
        </w:rPr>
        <w:drawing>
          <wp:anchor distT="0" distB="0" distL="114300" distR="114300" simplePos="0" relativeHeight="251674624" behindDoc="0" locked="0" layoutInCell="1" allowOverlap="1">
            <wp:simplePos x="0" y="0"/>
            <wp:positionH relativeFrom="column">
              <wp:posOffset>-399415</wp:posOffset>
            </wp:positionH>
            <wp:positionV relativeFrom="paragraph">
              <wp:posOffset>34290</wp:posOffset>
            </wp:positionV>
            <wp:extent cx="5775960" cy="4078605"/>
            <wp:effectExtent l="0" t="0" r="15240" b="17145"/>
            <wp:wrapNone/>
            <wp:docPr id="55" name="图片 55" descr="1554898dfa0e5830f7459626b7de7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1554898dfa0e5830f7459626b7de70c"/>
                    <pic:cNvPicPr>
                      <a:picLocks noChangeAspect="1"/>
                    </pic:cNvPicPr>
                  </pic:nvPicPr>
                  <pic:blipFill>
                    <a:blip r:embed="rId46"/>
                    <a:stretch>
                      <a:fillRect/>
                    </a:stretch>
                  </pic:blipFill>
                  <pic:spPr>
                    <a:xfrm>
                      <a:off x="0" y="0"/>
                      <a:ext cx="5775960" cy="4078605"/>
                    </a:xfrm>
                    <a:prstGeom prst="rect">
                      <a:avLst/>
                    </a:prstGeom>
                  </pic:spPr>
                </pic:pic>
              </a:graphicData>
            </a:graphic>
          </wp:anchor>
        </w:drawing>
      </w:r>
      <w:r>
        <w:rPr>
          <w:rFonts w:hint="eastAsia" w:ascii="宋体" w:hAnsi="宋体" w:eastAsia="宋体" w:cs="宋体"/>
          <w:b/>
          <w:bCs/>
          <w:highlight w:val="none"/>
        </w:rPr>
        <w:br w:type="page"/>
      </w:r>
    </w:p>
    <w:p w14:paraId="612A273D">
      <w:pPr>
        <w:rPr>
          <w:rFonts w:ascii="宋体" w:hAnsi="宋体" w:eastAsia="宋体" w:cs="宋体"/>
          <w:b/>
          <w:bCs/>
          <w:highlight w:val="none"/>
        </w:rPr>
      </w:pPr>
    </w:p>
    <w:p w14:paraId="6C4A5FCB">
      <w:pPr>
        <w:rPr>
          <w:rFonts w:ascii="宋体" w:hAnsi="宋体" w:eastAsia="宋体" w:cs="宋体"/>
          <w:highlight w:val="none"/>
        </w:rPr>
      </w:pPr>
      <w:r>
        <w:rPr>
          <w:rFonts w:hint="eastAsia" w:ascii="宋体" w:hAnsi="宋体" w:eastAsia="宋体" w:cs="宋体"/>
          <w:b/>
          <w:bCs/>
          <w:highlight w:val="none"/>
        </w:rPr>
        <w:t>赛钛客 AV8R与AV8R-01 摇杆模拟飞行FSX平台键位分布示意图</w:t>
      </w:r>
    </w:p>
    <w:p w14:paraId="3E7ECA50">
      <w:pPr>
        <w:jc w:val="left"/>
        <w:rPr>
          <w:rFonts w:ascii="宋体" w:hAnsi="宋体" w:eastAsia="宋体" w:cs="宋体"/>
          <w:highlight w:val="none"/>
        </w:rPr>
      </w:pPr>
    </w:p>
    <w:p w14:paraId="12FD0C90">
      <w:pPr>
        <w:jc w:val="left"/>
        <w:rPr>
          <w:rFonts w:ascii="宋体" w:hAnsi="宋体" w:eastAsia="宋体" w:cs="宋体"/>
          <w:highlight w:val="none"/>
        </w:rPr>
      </w:pPr>
      <w:r>
        <w:rPr>
          <w:rFonts w:hint="eastAsia" w:ascii="宋体" w:hAnsi="宋体" w:eastAsia="宋体" w:cs="宋体"/>
          <w:highlight w:val="none"/>
        </w:rPr>
        <w:drawing>
          <wp:inline distT="0" distB="0" distL="0" distR="0">
            <wp:extent cx="3141345" cy="3666490"/>
            <wp:effectExtent l="0" t="0" r="1905" b="1016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47"/>
                    <a:stretch>
                      <a:fillRect/>
                    </a:stretch>
                  </pic:blipFill>
                  <pic:spPr>
                    <a:xfrm>
                      <a:off x="0" y="0"/>
                      <a:ext cx="3160141" cy="3688387"/>
                    </a:xfrm>
                    <a:prstGeom prst="rect">
                      <a:avLst/>
                    </a:prstGeom>
                  </pic:spPr>
                </pic:pic>
              </a:graphicData>
            </a:graphic>
          </wp:inline>
        </w:drawing>
      </w:r>
    </w:p>
    <w:p w14:paraId="3173537D">
      <w:pPr>
        <w:widowControl/>
        <w:jc w:val="left"/>
        <w:rPr>
          <w:rFonts w:ascii="宋体" w:hAnsi="宋体" w:eastAsia="宋体" w:cs="宋体"/>
          <w:b/>
          <w:bCs/>
          <w:sz w:val="24"/>
          <w:szCs w:val="24"/>
          <w:highlight w:val="none"/>
        </w:rPr>
      </w:pPr>
      <w:r>
        <w:rPr>
          <w:rFonts w:hint="eastAsia" w:ascii="宋体" w:hAnsi="宋体" w:eastAsia="宋体" w:cs="宋体"/>
          <w:highlight w:val="none"/>
        </w:rPr>
        <w:drawing>
          <wp:anchor distT="0" distB="0" distL="114300" distR="114300" simplePos="0" relativeHeight="251669504" behindDoc="1" locked="0" layoutInCell="1" allowOverlap="1">
            <wp:simplePos x="0" y="0"/>
            <wp:positionH relativeFrom="column">
              <wp:posOffset>255905</wp:posOffset>
            </wp:positionH>
            <wp:positionV relativeFrom="paragraph">
              <wp:posOffset>375285</wp:posOffset>
            </wp:positionV>
            <wp:extent cx="2850515" cy="3601085"/>
            <wp:effectExtent l="0" t="0" r="6985" b="18415"/>
            <wp:wrapNone/>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50515" cy="3601085"/>
                    </a:xfrm>
                    <a:prstGeom prst="rect">
                      <a:avLst/>
                    </a:prstGeom>
                  </pic:spPr>
                </pic:pic>
              </a:graphicData>
            </a:graphic>
          </wp:anchor>
        </w:drawing>
      </w:r>
      <w:r>
        <w:rPr>
          <w:rFonts w:hint="eastAsia" w:ascii="宋体" w:hAnsi="宋体" w:eastAsia="宋体" w:cs="宋体"/>
          <w:b/>
          <w:bCs/>
          <w:sz w:val="24"/>
          <w:szCs w:val="24"/>
          <w:highlight w:val="none"/>
        </w:rPr>
        <w:br w:type="page"/>
      </w:r>
    </w:p>
    <w:p w14:paraId="48F54ADE">
      <w:pPr>
        <w:jc w:val="left"/>
        <w:rPr>
          <w:rFonts w:hint="eastAsia" w:ascii="宋体" w:hAnsi="宋体" w:eastAsia="宋体" w:cs="宋体"/>
          <w:b/>
          <w:bCs/>
          <w:sz w:val="32"/>
          <w:szCs w:val="32"/>
          <w:highlight w:val="none"/>
        </w:rPr>
      </w:pPr>
      <w:r>
        <w:rPr>
          <w:rFonts w:hint="eastAsia" w:ascii="宋体" w:hAnsi="宋体" w:eastAsia="宋体" w:cs="宋体"/>
          <w:b/>
          <w:bCs/>
          <w:sz w:val="32"/>
          <w:szCs w:val="32"/>
          <w:highlight w:val="none"/>
        </w:rPr>
        <w:t>LOCK ON FC2 ----设置说明</w:t>
      </w:r>
    </w:p>
    <w:p w14:paraId="7AB45933">
      <w:pPr>
        <w:jc w:val="left"/>
        <w:rPr>
          <w:rFonts w:ascii="宋体" w:hAnsi="宋体" w:eastAsia="宋体" w:cs="宋体"/>
          <w:b/>
          <w:bCs/>
          <w:sz w:val="24"/>
          <w:szCs w:val="24"/>
          <w:highlight w:val="none"/>
        </w:rPr>
      </w:pPr>
      <w:r>
        <w:rPr>
          <w:rFonts w:hint="eastAsia" w:ascii="宋体" w:hAnsi="宋体" w:eastAsia="宋体" w:cs="宋体"/>
          <w:b/>
          <w:bCs/>
          <w:sz w:val="24"/>
          <w:szCs w:val="24"/>
          <w:highlight w:val="none"/>
        </w:rPr>
        <w:drawing>
          <wp:anchor distT="0" distB="0" distL="114300" distR="114300" simplePos="0" relativeHeight="251670528" behindDoc="0" locked="0" layoutInCell="1" allowOverlap="1">
            <wp:simplePos x="0" y="0"/>
            <wp:positionH relativeFrom="column">
              <wp:posOffset>471170</wp:posOffset>
            </wp:positionH>
            <wp:positionV relativeFrom="paragraph">
              <wp:posOffset>193675</wp:posOffset>
            </wp:positionV>
            <wp:extent cx="3766185" cy="4081780"/>
            <wp:effectExtent l="0" t="0" r="5715" b="13970"/>
            <wp:wrapNone/>
            <wp:docPr id="43" name="图片 43" descr="c913d6e67177476753a42b90f5028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913d6e67177476753a42b90f5028c8"/>
                    <pic:cNvPicPr>
                      <a:picLocks noChangeAspect="1"/>
                    </pic:cNvPicPr>
                  </pic:nvPicPr>
                  <pic:blipFill>
                    <a:blip r:embed="rId49"/>
                    <a:stretch>
                      <a:fillRect/>
                    </a:stretch>
                  </pic:blipFill>
                  <pic:spPr>
                    <a:xfrm>
                      <a:off x="0" y="0"/>
                      <a:ext cx="3766185" cy="4081780"/>
                    </a:xfrm>
                    <a:prstGeom prst="rect">
                      <a:avLst/>
                    </a:prstGeom>
                  </pic:spPr>
                </pic:pic>
              </a:graphicData>
            </a:graphic>
          </wp:anchor>
        </w:drawing>
      </w:r>
      <w:r>
        <w:rPr>
          <w:rFonts w:hint="eastAsia" w:ascii="宋体" w:hAnsi="宋体" w:eastAsia="宋体" w:cs="宋体"/>
          <w:b/>
          <w:bCs/>
          <w:sz w:val="24"/>
          <w:szCs w:val="24"/>
          <w:highlight w:val="none"/>
        </w:rPr>
        <w:t>PXN-F16摇杆模拟飞行LOCK ON FC2平台键位分布示意图</w:t>
      </w:r>
    </w:p>
    <w:p w14:paraId="02B33B5E">
      <w:pPr>
        <w:jc w:val="left"/>
        <w:rPr>
          <w:rFonts w:ascii="宋体" w:hAnsi="宋体" w:eastAsia="宋体" w:cs="宋体"/>
          <w:b/>
          <w:bCs/>
          <w:highlight w:val="none"/>
        </w:rPr>
      </w:pPr>
    </w:p>
    <w:p w14:paraId="7888E166">
      <w:pPr>
        <w:jc w:val="left"/>
        <w:rPr>
          <w:rFonts w:ascii="宋体" w:hAnsi="宋体" w:eastAsia="宋体" w:cs="宋体"/>
          <w:b/>
          <w:bCs/>
          <w:highlight w:val="none"/>
        </w:rPr>
      </w:pPr>
    </w:p>
    <w:p w14:paraId="2C2E1C76">
      <w:pPr>
        <w:jc w:val="left"/>
        <w:rPr>
          <w:rFonts w:ascii="宋体" w:hAnsi="宋体" w:eastAsia="宋体" w:cs="宋体"/>
          <w:b/>
          <w:bCs/>
          <w:highlight w:val="none"/>
        </w:rPr>
      </w:pPr>
    </w:p>
    <w:p w14:paraId="32968292">
      <w:pPr>
        <w:jc w:val="left"/>
        <w:rPr>
          <w:rFonts w:ascii="宋体" w:hAnsi="宋体" w:eastAsia="宋体" w:cs="宋体"/>
          <w:b/>
          <w:bCs/>
          <w:highlight w:val="none"/>
        </w:rPr>
      </w:pPr>
    </w:p>
    <w:p w14:paraId="6CDE17FD">
      <w:pPr>
        <w:jc w:val="left"/>
        <w:rPr>
          <w:rFonts w:ascii="宋体" w:hAnsi="宋体" w:eastAsia="宋体" w:cs="宋体"/>
          <w:b/>
          <w:bCs/>
          <w:highlight w:val="none"/>
        </w:rPr>
      </w:pPr>
    </w:p>
    <w:p w14:paraId="1410B4D4">
      <w:pPr>
        <w:jc w:val="left"/>
        <w:rPr>
          <w:rFonts w:ascii="宋体" w:hAnsi="宋体" w:eastAsia="宋体" w:cs="宋体"/>
          <w:b/>
          <w:bCs/>
          <w:highlight w:val="none"/>
        </w:rPr>
      </w:pPr>
    </w:p>
    <w:p w14:paraId="7C307804">
      <w:pPr>
        <w:jc w:val="left"/>
        <w:rPr>
          <w:rFonts w:ascii="宋体" w:hAnsi="宋体" w:eastAsia="宋体" w:cs="宋体"/>
          <w:b/>
          <w:bCs/>
          <w:highlight w:val="none"/>
        </w:rPr>
      </w:pPr>
    </w:p>
    <w:p w14:paraId="1FBB92DF">
      <w:pPr>
        <w:jc w:val="left"/>
        <w:rPr>
          <w:rFonts w:ascii="宋体" w:hAnsi="宋体" w:eastAsia="宋体" w:cs="宋体"/>
          <w:b/>
          <w:bCs/>
          <w:highlight w:val="none"/>
        </w:rPr>
      </w:pPr>
    </w:p>
    <w:p w14:paraId="7F29956C">
      <w:pPr>
        <w:jc w:val="left"/>
        <w:rPr>
          <w:rFonts w:ascii="宋体" w:hAnsi="宋体" w:eastAsia="宋体" w:cs="宋体"/>
          <w:b/>
          <w:bCs/>
          <w:highlight w:val="none"/>
        </w:rPr>
      </w:pPr>
    </w:p>
    <w:p w14:paraId="4DBFC28D">
      <w:pPr>
        <w:jc w:val="left"/>
        <w:rPr>
          <w:rFonts w:ascii="宋体" w:hAnsi="宋体" w:eastAsia="宋体" w:cs="宋体"/>
          <w:b/>
          <w:bCs/>
          <w:highlight w:val="none"/>
        </w:rPr>
      </w:pPr>
    </w:p>
    <w:p w14:paraId="4B12DDD0">
      <w:pPr>
        <w:jc w:val="left"/>
        <w:rPr>
          <w:rFonts w:ascii="宋体" w:hAnsi="宋体" w:eastAsia="宋体" w:cs="宋体"/>
          <w:b/>
          <w:bCs/>
          <w:highlight w:val="none"/>
        </w:rPr>
      </w:pPr>
    </w:p>
    <w:p w14:paraId="702CC33B">
      <w:pPr>
        <w:jc w:val="left"/>
        <w:rPr>
          <w:rFonts w:ascii="宋体" w:hAnsi="宋体" w:eastAsia="宋体" w:cs="宋体"/>
          <w:b/>
          <w:bCs/>
          <w:highlight w:val="none"/>
        </w:rPr>
      </w:pPr>
    </w:p>
    <w:p w14:paraId="378E6C12">
      <w:pPr>
        <w:jc w:val="left"/>
        <w:rPr>
          <w:rFonts w:ascii="宋体" w:hAnsi="宋体" w:eastAsia="宋体" w:cs="宋体"/>
          <w:b/>
          <w:bCs/>
          <w:highlight w:val="none"/>
        </w:rPr>
      </w:pPr>
    </w:p>
    <w:p w14:paraId="6B7A318E">
      <w:pPr>
        <w:jc w:val="left"/>
        <w:rPr>
          <w:rFonts w:ascii="宋体" w:hAnsi="宋体" w:eastAsia="宋体" w:cs="宋体"/>
          <w:b/>
          <w:bCs/>
          <w:highlight w:val="none"/>
        </w:rPr>
      </w:pPr>
    </w:p>
    <w:p w14:paraId="0A3FC686">
      <w:pPr>
        <w:jc w:val="left"/>
        <w:rPr>
          <w:rFonts w:ascii="宋体" w:hAnsi="宋体" w:eastAsia="宋体" w:cs="宋体"/>
          <w:b/>
          <w:bCs/>
          <w:highlight w:val="none"/>
        </w:rPr>
      </w:pPr>
    </w:p>
    <w:p w14:paraId="1C7EDE62">
      <w:pPr>
        <w:jc w:val="left"/>
        <w:rPr>
          <w:rFonts w:ascii="宋体" w:hAnsi="宋体" w:eastAsia="宋体" w:cs="宋体"/>
          <w:b/>
          <w:bCs/>
          <w:highlight w:val="none"/>
        </w:rPr>
      </w:pPr>
    </w:p>
    <w:p w14:paraId="0B361255">
      <w:pPr>
        <w:jc w:val="left"/>
        <w:rPr>
          <w:rFonts w:ascii="宋体" w:hAnsi="宋体" w:eastAsia="宋体" w:cs="宋体"/>
          <w:b/>
          <w:bCs/>
          <w:highlight w:val="none"/>
        </w:rPr>
      </w:pPr>
    </w:p>
    <w:p w14:paraId="1B073945">
      <w:pPr>
        <w:jc w:val="left"/>
        <w:rPr>
          <w:rFonts w:ascii="宋体" w:hAnsi="宋体" w:eastAsia="宋体" w:cs="宋体"/>
          <w:b/>
          <w:bCs/>
          <w:sz w:val="24"/>
          <w:szCs w:val="24"/>
          <w:highlight w:val="none"/>
        </w:rPr>
      </w:pPr>
    </w:p>
    <w:p w14:paraId="4F995A15">
      <w:pPr>
        <w:jc w:val="left"/>
        <w:rPr>
          <w:rFonts w:ascii="宋体" w:hAnsi="宋体" w:eastAsia="宋体" w:cs="宋体"/>
          <w:b/>
          <w:bCs/>
          <w:sz w:val="24"/>
          <w:szCs w:val="24"/>
          <w:highlight w:val="none"/>
        </w:rPr>
      </w:pPr>
    </w:p>
    <w:p w14:paraId="100637A9">
      <w:pPr>
        <w:jc w:val="left"/>
        <w:rPr>
          <w:rFonts w:ascii="宋体" w:hAnsi="宋体" w:eastAsia="宋体" w:cs="宋体"/>
          <w:b/>
          <w:bCs/>
          <w:sz w:val="24"/>
          <w:szCs w:val="24"/>
          <w:highlight w:val="none"/>
        </w:rPr>
      </w:pPr>
    </w:p>
    <w:p w14:paraId="2C8FE8EE">
      <w:pPr>
        <w:jc w:val="left"/>
        <w:rPr>
          <w:rFonts w:ascii="宋体" w:hAnsi="宋体" w:eastAsia="宋体" w:cs="宋体"/>
          <w:b/>
          <w:bCs/>
          <w:sz w:val="24"/>
          <w:szCs w:val="24"/>
          <w:highlight w:val="none"/>
        </w:rPr>
      </w:pPr>
    </w:p>
    <w:p w14:paraId="1A532485">
      <w:pPr>
        <w:jc w:val="left"/>
        <w:rPr>
          <w:rFonts w:ascii="宋体" w:hAnsi="宋体" w:eastAsia="宋体" w:cs="宋体"/>
          <w:b/>
          <w:bCs/>
          <w:highlight w:val="none"/>
        </w:rPr>
      </w:pPr>
      <w:r>
        <w:rPr>
          <w:rFonts w:hint="eastAsia" w:ascii="宋体" w:hAnsi="宋体" w:eastAsia="宋体" w:cs="宋体"/>
          <w:b/>
          <w:bCs/>
          <w:sz w:val="24"/>
          <w:szCs w:val="24"/>
          <w:highlight w:val="none"/>
        </w:rPr>
        <w:t>X52与52 PRO摇杆模拟飞行LOCK ON FC2平台键位分布示意图</w:t>
      </w:r>
    </w:p>
    <w:p w14:paraId="04AD28DF">
      <w:pPr>
        <w:jc w:val="left"/>
        <w:rPr>
          <w:rFonts w:ascii="宋体" w:hAnsi="宋体" w:eastAsia="宋体" w:cs="宋体"/>
          <w:b/>
          <w:bCs/>
          <w:highlight w:val="none"/>
        </w:rPr>
      </w:pPr>
      <w:r>
        <w:rPr>
          <w:rFonts w:hint="eastAsia" w:ascii="宋体" w:hAnsi="宋体" w:eastAsia="宋体" w:cs="宋体"/>
          <w:highlight w:val="none"/>
        </w:rPr>
        <w:drawing>
          <wp:inline distT="0" distB="0" distL="0" distR="0">
            <wp:extent cx="4940300" cy="3587750"/>
            <wp:effectExtent l="0" t="0" r="12700" b="1270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0"/>
                    <a:stretch>
                      <a:fillRect/>
                    </a:stretch>
                  </pic:blipFill>
                  <pic:spPr>
                    <a:xfrm>
                      <a:off x="0" y="0"/>
                      <a:ext cx="4951586" cy="3595950"/>
                    </a:xfrm>
                    <a:prstGeom prst="rect">
                      <a:avLst/>
                    </a:prstGeom>
                  </pic:spPr>
                </pic:pic>
              </a:graphicData>
            </a:graphic>
          </wp:inline>
        </w:drawing>
      </w:r>
    </w:p>
    <w:p w14:paraId="3DC4F778">
      <w:pPr>
        <w:rPr>
          <w:rFonts w:ascii="宋体" w:hAnsi="宋体" w:eastAsia="宋体" w:cs="宋体"/>
          <w:b/>
          <w:bCs/>
          <w:highlight w:val="none"/>
        </w:rPr>
      </w:pPr>
      <w:r>
        <w:rPr>
          <w:rFonts w:hint="eastAsia" w:ascii="宋体" w:hAnsi="宋体" w:eastAsia="宋体" w:cs="宋体"/>
          <w:b/>
          <w:bCs/>
          <w:highlight w:val="none"/>
        </w:rPr>
        <w:br w:type="page"/>
      </w:r>
      <w:r>
        <w:rPr>
          <w:rFonts w:hint="eastAsia" w:ascii="宋体" w:hAnsi="宋体" w:eastAsia="宋体" w:cs="宋体"/>
          <w:b/>
          <w:bCs/>
          <w:highlight w:val="none"/>
        </w:rPr>
        <w:t>X56摇杆模拟飞行LOCK ON FC2平台键位分布示意图</w:t>
      </w:r>
    </w:p>
    <w:p w14:paraId="518CD291">
      <w:pPr>
        <w:jc w:val="left"/>
        <w:rPr>
          <w:rFonts w:ascii="宋体" w:hAnsi="宋体" w:eastAsia="宋体" w:cs="宋体"/>
          <w:b/>
          <w:bCs/>
          <w:highlight w:val="none"/>
        </w:rPr>
      </w:pPr>
    </w:p>
    <w:p w14:paraId="1B141484">
      <w:pPr>
        <w:jc w:val="left"/>
        <w:rPr>
          <w:rFonts w:ascii="宋体" w:hAnsi="宋体" w:eastAsia="宋体" w:cs="宋体"/>
          <w:b/>
          <w:bCs/>
          <w:highlight w:val="none"/>
        </w:rPr>
      </w:pPr>
    </w:p>
    <w:p w14:paraId="6B99BD1F">
      <w:pPr>
        <w:jc w:val="left"/>
        <w:rPr>
          <w:rFonts w:ascii="宋体" w:hAnsi="宋体" w:eastAsia="宋体" w:cs="宋体"/>
          <w:b/>
          <w:bCs/>
          <w:highlight w:val="none"/>
        </w:rPr>
      </w:pPr>
    </w:p>
    <w:p w14:paraId="50ECA90D">
      <w:pPr>
        <w:jc w:val="left"/>
        <w:rPr>
          <w:rFonts w:ascii="宋体" w:hAnsi="宋体" w:eastAsia="宋体" w:cs="宋体"/>
          <w:b/>
          <w:bCs/>
          <w:highlight w:val="none"/>
        </w:rPr>
      </w:pPr>
      <w:r>
        <w:rPr>
          <w:rFonts w:hint="eastAsia" w:ascii="宋体" w:hAnsi="宋体" w:eastAsia="宋体" w:cs="宋体"/>
          <w:highlight w:val="none"/>
        </w:rPr>
        <w:drawing>
          <wp:inline distT="0" distB="0" distL="0" distR="0">
            <wp:extent cx="5274310" cy="3321685"/>
            <wp:effectExtent l="0" t="0" r="2540" b="1206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51"/>
                    <a:stretch>
                      <a:fillRect/>
                    </a:stretch>
                  </pic:blipFill>
                  <pic:spPr>
                    <a:xfrm>
                      <a:off x="0" y="0"/>
                      <a:ext cx="5274310" cy="3321685"/>
                    </a:xfrm>
                    <a:prstGeom prst="rect">
                      <a:avLst/>
                    </a:prstGeom>
                  </pic:spPr>
                </pic:pic>
              </a:graphicData>
            </a:graphic>
          </wp:inline>
        </w:drawing>
      </w:r>
    </w:p>
    <w:p w14:paraId="4BB2B96B">
      <w:pPr>
        <w:jc w:val="left"/>
        <w:rPr>
          <w:rFonts w:ascii="宋体" w:hAnsi="宋体" w:eastAsia="宋体" w:cs="宋体"/>
          <w:b/>
          <w:bCs/>
          <w:highlight w:val="none"/>
        </w:rPr>
      </w:pPr>
    </w:p>
    <w:p w14:paraId="311BE778">
      <w:pPr>
        <w:jc w:val="left"/>
        <w:rPr>
          <w:rFonts w:ascii="宋体" w:hAnsi="宋体" w:eastAsia="宋体" w:cs="宋体"/>
          <w:b/>
          <w:bCs/>
          <w:highlight w:val="none"/>
        </w:rPr>
      </w:pPr>
      <w:r>
        <w:rPr>
          <w:rFonts w:hint="eastAsia" w:ascii="宋体" w:hAnsi="宋体" w:eastAsia="宋体" w:cs="宋体"/>
          <w:b/>
          <w:bCs/>
          <w:highlight w:val="none"/>
        </w:rPr>
        <w:t>图马斯特T16000M 摇杆模拟飞行LOCK ON FC2平台键位分布示意图</w:t>
      </w:r>
    </w:p>
    <w:p w14:paraId="6737B1E3">
      <w:pPr>
        <w:jc w:val="left"/>
        <w:rPr>
          <w:rFonts w:ascii="宋体" w:hAnsi="宋体" w:eastAsia="宋体" w:cs="宋体"/>
          <w:b/>
          <w:bCs/>
          <w:highlight w:val="none"/>
        </w:rPr>
      </w:pPr>
      <w:r>
        <w:rPr>
          <w:rFonts w:hint="eastAsia" w:ascii="宋体" w:hAnsi="宋体" w:eastAsia="宋体" w:cs="宋体"/>
          <w:highlight w:val="none"/>
        </w:rPr>
        <w:drawing>
          <wp:anchor distT="0" distB="0" distL="114300" distR="114300" simplePos="0" relativeHeight="251665408" behindDoc="0" locked="0" layoutInCell="1" allowOverlap="1">
            <wp:simplePos x="0" y="0"/>
            <wp:positionH relativeFrom="column">
              <wp:posOffset>0</wp:posOffset>
            </wp:positionH>
            <wp:positionV relativeFrom="paragraph">
              <wp:posOffset>47625</wp:posOffset>
            </wp:positionV>
            <wp:extent cx="5274310" cy="3857625"/>
            <wp:effectExtent l="0" t="0" r="2540" b="9525"/>
            <wp:wrapTopAndBottom/>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274310" cy="3857625"/>
                    </a:xfrm>
                    <a:prstGeom prst="rect">
                      <a:avLst/>
                    </a:prstGeom>
                  </pic:spPr>
                </pic:pic>
              </a:graphicData>
            </a:graphic>
          </wp:anchor>
        </w:drawing>
      </w:r>
    </w:p>
    <w:p w14:paraId="357089E9">
      <w:pPr>
        <w:rPr>
          <w:rFonts w:ascii="宋体" w:hAnsi="宋体" w:eastAsia="宋体" w:cs="宋体"/>
          <w:b/>
          <w:bCs/>
          <w:sz w:val="24"/>
          <w:szCs w:val="24"/>
          <w:highlight w:val="none"/>
        </w:rPr>
      </w:pPr>
      <w:r>
        <w:rPr>
          <w:rFonts w:hint="eastAsia" w:ascii="宋体" w:hAnsi="宋体" w:eastAsia="宋体" w:cs="宋体"/>
          <w:b/>
          <w:bCs/>
          <w:sz w:val="24"/>
          <w:szCs w:val="24"/>
          <w:highlight w:val="none"/>
        </w:rPr>
        <w:t>图马斯特A320摇杆模拟飞行LOCK ON FC2平台键位分布示意图</w:t>
      </w:r>
    </w:p>
    <w:p w14:paraId="142FFE66">
      <w:pPr>
        <w:rPr>
          <w:rFonts w:ascii="宋体" w:hAnsi="宋体" w:eastAsia="宋体" w:cs="宋体"/>
          <w:b/>
          <w:bCs/>
          <w:highlight w:val="none"/>
        </w:rPr>
      </w:pPr>
      <w:r>
        <w:rPr>
          <w:rFonts w:hint="eastAsia" w:ascii="宋体" w:hAnsi="宋体" w:eastAsia="宋体" w:cs="宋体"/>
          <w:b/>
          <w:bCs/>
          <w:highlight w:val="none"/>
        </w:rPr>
        <w:drawing>
          <wp:anchor distT="0" distB="0" distL="114300" distR="114300" simplePos="0" relativeHeight="251672576" behindDoc="0" locked="0" layoutInCell="1" allowOverlap="1">
            <wp:simplePos x="0" y="0"/>
            <wp:positionH relativeFrom="column">
              <wp:posOffset>-259080</wp:posOffset>
            </wp:positionH>
            <wp:positionV relativeFrom="paragraph">
              <wp:posOffset>147955</wp:posOffset>
            </wp:positionV>
            <wp:extent cx="5271770" cy="3625215"/>
            <wp:effectExtent l="0" t="0" r="5080" b="13335"/>
            <wp:wrapNone/>
            <wp:docPr id="53" name="图片 53" descr="a830108d2fccc7c9e6397a9c1e314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830108d2fccc7c9e6397a9c1e314ef"/>
                    <pic:cNvPicPr>
                      <a:picLocks noChangeAspect="1"/>
                    </pic:cNvPicPr>
                  </pic:nvPicPr>
                  <pic:blipFill>
                    <a:blip r:embed="rId53"/>
                    <a:stretch>
                      <a:fillRect/>
                    </a:stretch>
                  </pic:blipFill>
                  <pic:spPr>
                    <a:xfrm>
                      <a:off x="0" y="0"/>
                      <a:ext cx="5271770" cy="3625215"/>
                    </a:xfrm>
                    <a:prstGeom prst="rect">
                      <a:avLst/>
                    </a:prstGeom>
                  </pic:spPr>
                </pic:pic>
              </a:graphicData>
            </a:graphic>
          </wp:anchor>
        </w:drawing>
      </w:r>
    </w:p>
    <w:p w14:paraId="6669B19D">
      <w:pPr>
        <w:rPr>
          <w:rFonts w:ascii="宋体" w:hAnsi="宋体" w:eastAsia="宋体" w:cs="宋体"/>
          <w:b/>
          <w:bCs/>
          <w:highlight w:val="none"/>
        </w:rPr>
      </w:pPr>
    </w:p>
    <w:p w14:paraId="4749E856">
      <w:pPr>
        <w:rPr>
          <w:rFonts w:ascii="宋体" w:hAnsi="宋体" w:eastAsia="宋体" w:cs="宋体"/>
          <w:b/>
          <w:bCs/>
          <w:highlight w:val="none"/>
        </w:rPr>
      </w:pPr>
    </w:p>
    <w:p w14:paraId="276D1B25">
      <w:pPr>
        <w:rPr>
          <w:rFonts w:ascii="宋体" w:hAnsi="宋体" w:eastAsia="宋体" w:cs="宋体"/>
          <w:b/>
          <w:bCs/>
          <w:highlight w:val="none"/>
        </w:rPr>
      </w:pPr>
    </w:p>
    <w:p w14:paraId="485E2D58">
      <w:pPr>
        <w:rPr>
          <w:rFonts w:ascii="宋体" w:hAnsi="宋体" w:eastAsia="宋体" w:cs="宋体"/>
          <w:b/>
          <w:bCs/>
          <w:highlight w:val="none"/>
        </w:rPr>
      </w:pPr>
    </w:p>
    <w:p w14:paraId="52544069">
      <w:pPr>
        <w:rPr>
          <w:rFonts w:ascii="宋体" w:hAnsi="宋体" w:eastAsia="宋体" w:cs="宋体"/>
          <w:b/>
          <w:bCs/>
          <w:highlight w:val="none"/>
        </w:rPr>
      </w:pPr>
    </w:p>
    <w:p w14:paraId="3EAD09D3">
      <w:pPr>
        <w:rPr>
          <w:rFonts w:ascii="宋体" w:hAnsi="宋体" w:eastAsia="宋体" w:cs="宋体"/>
          <w:b/>
          <w:bCs/>
          <w:highlight w:val="none"/>
        </w:rPr>
      </w:pPr>
    </w:p>
    <w:p w14:paraId="4DEE919B">
      <w:pPr>
        <w:rPr>
          <w:rFonts w:ascii="宋体" w:hAnsi="宋体" w:eastAsia="宋体" w:cs="宋体"/>
          <w:b/>
          <w:bCs/>
          <w:highlight w:val="none"/>
        </w:rPr>
      </w:pPr>
    </w:p>
    <w:p w14:paraId="78216266">
      <w:pPr>
        <w:rPr>
          <w:rFonts w:ascii="宋体" w:hAnsi="宋体" w:eastAsia="宋体" w:cs="宋体"/>
          <w:b/>
          <w:bCs/>
          <w:highlight w:val="none"/>
        </w:rPr>
      </w:pPr>
    </w:p>
    <w:p w14:paraId="764766A9">
      <w:pPr>
        <w:rPr>
          <w:rFonts w:ascii="宋体" w:hAnsi="宋体" w:eastAsia="宋体" w:cs="宋体"/>
          <w:b/>
          <w:bCs/>
          <w:highlight w:val="none"/>
        </w:rPr>
      </w:pPr>
    </w:p>
    <w:p w14:paraId="3C80E4AF">
      <w:pPr>
        <w:rPr>
          <w:rFonts w:ascii="宋体" w:hAnsi="宋体" w:eastAsia="宋体" w:cs="宋体"/>
          <w:b/>
          <w:bCs/>
          <w:highlight w:val="none"/>
        </w:rPr>
      </w:pPr>
    </w:p>
    <w:p w14:paraId="5F232EE3">
      <w:pPr>
        <w:rPr>
          <w:rFonts w:ascii="宋体" w:hAnsi="宋体" w:eastAsia="宋体" w:cs="宋体"/>
          <w:b/>
          <w:bCs/>
          <w:highlight w:val="none"/>
        </w:rPr>
      </w:pPr>
    </w:p>
    <w:p w14:paraId="09D7D351">
      <w:pPr>
        <w:rPr>
          <w:rFonts w:ascii="宋体" w:hAnsi="宋体" w:eastAsia="宋体" w:cs="宋体"/>
          <w:b/>
          <w:bCs/>
          <w:highlight w:val="none"/>
        </w:rPr>
      </w:pPr>
    </w:p>
    <w:p w14:paraId="6BDF3021">
      <w:pPr>
        <w:rPr>
          <w:rFonts w:ascii="宋体" w:hAnsi="宋体" w:eastAsia="宋体" w:cs="宋体"/>
          <w:b/>
          <w:bCs/>
          <w:highlight w:val="none"/>
        </w:rPr>
      </w:pPr>
    </w:p>
    <w:p w14:paraId="5D4BD687">
      <w:pPr>
        <w:rPr>
          <w:rFonts w:ascii="宋体" w:hAnsi="宋体" w:eastAsia="宋体" w:cs="宋体"/>
          <w:b/>
          <w:bCs/>
          <w:highlight w:val="none"/>
        </w:rPr>
      </w:pPr>
    </w:p>
    <w:p w14:paraId="2C2D7B86">
      <w:pPr>
        <w:rPr>
          <w:rFonts w:ascii="宋体" w:hAnsi="宋体" w:eastAsia="宋体" w:cs="宋体"/>
          <w:b/>
          <w:bCs/>
          <w:highlight w:val="none"/>
        </w:rPr>
      </w:pPr>
    </w:p>
    <w:p w14:paraId="169B733B">
      <w:pPr>
        <w:rPr>
          <w:rFonts w:ascii="宋体" w:hAnsi="宋体" w:eastAsia="宋体" w:cs="宋体"/>
          <w:b/>
          <w:bCs/>
          <w:highlight w:val="none"/>
        </w:rPr>
      </w:pPr>
    </w:p>
    <w:p w14:paraId="7F7F187D">
      <w:pPr>
        <w:rPr>
          <w:rFonts w:ascii="宋体" w:hAnsi="宋体" w:eastAsia="宋体" w:cs="宋体"/>
          <w:b/>
          <w:bCs/>
          <w:sz w:val="24"/>
          <w:szCs w:val="24"/>
          <w:highlight w:val="none"/>
        </w:rPr>
      </w:pPr>
    </w:p>
    <w:p w14:paraId="2EF68CC2">
      <w:pPr>
        <w:rPr>
          <w:rFonts w:ascii="宋体" w:hAnsi="宋体" w:eastAsia="宋体" w:cs="宋体"/>
          <w:b/>
          <w:bCs/>
          <w:sz w:val="24"/>
          <w:szCs w:val="24"/>
          <w:highlight w:val="none"/>
        </w:rPr>
      </w:pPr>
    </w:p>
    <w:p w14:paraId="01CACFF2">
      <w:pPr>
        <w:rPr>
          <w:rFonts w:ascii="宋体" w:hAnsi="宋体" w:eastAsia="宋体" w:cs="宋体"/>
          <w:b/>
          <w:bCs/>
          <w:sz w:val="24"/>
          <w:szCs w:val="24"/>
          <w:highlight w:val="none"/>
        </w:rPr>
      </w:pPr>
    </w:p>
    <w:p w14:paraId="3354553B">
      <w:pPr>
        <w:rPr>
          <w:rFonts w:ascii="宋体" w:hAnsi="宋体" w:eastAsia="宋体" w:cs="宋体"/>
          <w:b/>
          <w:bCs/>
          <w:sz w:val="24"/>
          <w:szCs w:val="24"/>
          <w:highlight w:val="none"/>
        </w:rPr>
      </w:pPr>
    </w:p>
    <w:p w14:paraId="4C3FF7A0">
      <w:pPr>
        <w:rPr>
          <w:rFonts w:ascii="宋体" w:hAnsi="宋体" w:eastAsia="宋体" w:cs="宋体"/>
          <w:b/>
          <w:bCs/>
          <w:sz w:val="24"/>
          <w:szCs w:val="24"/>
          <w:highlight w:val="none"/>
        </w:rPr>
      </w:pPr>
      <w:r>
        <w:rPr>
          <w:rFonts w:hint="eastAsia" w:ascii="宋体" w:hAnsi="宋体" w:eastAsia="宋体" w:cs="宋体"/>
          <w:b/>
          <w:bCs/>
          <w:sz w:val="24"/>
          <w:szCs w:val="24"/>
          <w:highlight w:val="none"/>
        </w:rPr>
        <w:t>赛钛客 AV8R与AV8R-01摇杆模拟飞行LOCK ON FC2平台键位分布示意图</w:t>
      </w:r>
    </w:p>
    <w:p w14:paraId="32144F58">
      <w:pPr>
        <w:rPr>
          <w:rFonts w:ascii="宋体" w:hAnsi="宋体" w:eastAsia="宋体" w:cs="宋体"/>
          <w:b/>
          <w:bCs/>
          <w:highlight w:val="none"/>
        </w:rPr>
      </w:pPr>
    </w:p>
    <w:p w14:paraId="02C6718A">
      <w:pPr>
        <w:rPr>
          <w:rFonts w:hint="eastAsia" w:ascii="宋体" w:hAnsi="宋体" w:eastAsia="宋体" w:cs="宋体"/>
          <w:highlight w:val="none"/>
        </w:rPr>
      </w:pPr>
      <w:r>
        <w:rPr>
          <w:rFonts w:hint="eastAsia" w:ascii="宋体" w:hAnsi="宋体" w:eastAsia="宋体" w:cs="宋体"/>
          <w:highlight w:val="none"/>
        </w:rPr>
        <w:drawing>
          <wp:anchor distT="0" distB="0" distL="114300" distR="114300" simplePos="0" relativeHeight="251671552" behindDoc="1" locked="0" layoutInCell="1" allowOverlap="1">
            <wp:simplePos x="0" y="0"/>
            <wp:positionH relativeFrom="column">
              <wp:posOffset>2419985</wp:posOffset>
            </wp:positionH>
            <wp:positionV relativeFrom="paragraph">
              <wp:posOffset>147955</wp:posOffset>
            </wp:positionV>
            <wp:extent cx="2990215" cy="3552825"/>
            <wp:effectExtent l="0" t="0" r="635" b="9525"/>
            <wp:wrapNone/>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001934" cy="3566745"/>
                    </a:xfrm>
                    <a:prstGeom prst="rect">
                      <a:avLst/>
                    </a:prstGeom>
                  </pic:spPr>
                </pic:pic>
              </a:graphicData>
            </a:graphic>
          </wp:anchor>
        </w:drawing>
      </w:r>
      <w:r>
        <w:rPr>
          <w:rFonts w:hint="eastAsia" w:ascii="宋体" w:hAnsi="宋体" w:eastAsia="宋体" w:cs="宋体"/>
          <w:highlight w:val="none"/>
        </w:rPr>
        <w:drawing>
          <wp:anchor distT="0" distB="0" distL="0" distR="0" simplePos="0" relativeHeight="251673600" behindDoc="1" locked="0" layoutInCell="1" allowOverlap="1">
            <wp:simplePos x="0" y="0"/>
            <wp:positionH relativeFrom="column">
              <wp:posOffset>-280035</wp:posOffset>
            </wp:positionH>
            <wp:positionV relativeFrom="paragraph">
              <wp:posOffset>27305</wp:posOffset>
            </wp:positionV>
            <wp:extent cx="2768600" cy="3716655"/>
            <wp:effectExtent l="0" t="0" r="12700" b="17145"/>
            <wp:wrapNone/>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5"/>
                    <a:stretch>
                      <a:fillRect/>
                    </a:stretch>
                  </pic:blipFill>
                  <pic:spPr>
                    <a:xfrm>
                      <a:off x="0" y="0"/>
                      <a:ext cx="2789409" cy="3744123"/>
                    </a:xfrm>
                    <a:prstGeom prst="rect">
                      <a:avLst/>
                    </a:prstGeom>
                  </pic:spPr>
                </pic:pic>
              </a:graphicData>
            </a:graphic>
          </wp:anchor>
        </w:drawing>
      </w:r>
    </w:p>
    <w:p w14:paraId="1CA5FAB0">
      <w:pPr>
        <w:rPr>
          <w:rFonts w:ascii="宋体" w:hAnsi="宋体" w:eastAsia="宋体" w:cs="宋体"/>
          <w:b/>
          <w:bCs/>
          <w:highlight w:val="none"/>
        </w:rPr>
      </w:pPr>
      <w:r>
        <w:rPr>
          <w:rFonts w:hint="eastAsia" w:ascii="宋体" w:hAnsi="宋体" w:eastAsia="宋体" w:cs="宋体"/>
          <w:highlight w:val="none"/>
        </w:rPr>
        <w:t xml:space="preserve"> </w:t>
      </w:r>
    </w:p>
    <w:p w14:paraId="259F4A3C">
      <w:pPr>
        <w:rPr>
          <w:rFonts w:ascii="宋体" w:hAnsi="宋体" w:eastAsia="宋体" w:cs="宋体"/>
          <w:b/>
          <w:bCs/>
          <w:highlight w:val="none"/>
        </w:rPr>
      </w:pPr>
    </w:p>
    <w:p w14:paraId="0E31AE27">
      <w:pPr>
        <w:rPr>
          <w:rFonts w:ascii="宋体" w:hAnsi="宋体" w:eastAsia="宋体" w:cs="宋体"/>
          <w:b/>
          <w:bCs/>
          <w:highlight w:val="none"/>
        </w:rPr>
      </w:pPr>
    </w:p>
    <w:p w14:paraId="192B57E7">
      <w:pPr>
        <w:rPr>
          <w:rFonts w:ascii="宋体" w:hAnsi="宋体" w:eastAsia="宋体" w:cs="宋体"/>
          <w:b/>
          <w:bCs/>
          <w:highlight w:val="none"/>
        </w:rPr>
      </w:pPr>
    </w:p>
    <w:p w14:paraId="2C096816">
      <w:pPr>
        <w:rPr>
          <w:rFonts w:ascii="宋体" w:hAnsi="宋体" w:eastAsia="宋体" w:cs="宋体"/>
          <w:b/>
          <w:bCs/>
          <w:highlight w:val="none"/>
        </w:rPr>
      </w:pPr>
    </w:p>
    <w:p w14:paraId="65083F77">
      <w:pPr>
        <w:rPr>
          <w:rFonts w:ascii="宋体" w:hAnsi="宋体" w:eastAsia="宋体" w:cs="宋体"/>
          <w:b/>
          <w:bCs/>
          <w:highlight w:val="none"/>
        </w:rPr>
      </w:pPr>
    </w:p>
    <w:p w14:paraId="6F0D9900">
      <w:pPr>
        <w:rPr>
          <w:rFonts w:ascii="宋体" w:hAnsi="宋体" w:eastAsia="宋体" w:cs="宋体"/>
          <w:b/>
          <w:bCs/>
          <w:highlight w:val="none"/>
        </w:rPr>
      </w:pPr>
    </w:p>
    <w:p w14:paraId="5100B2A0">
      <w:pPr>
        <w:rPr>
          <w:rFonts w:ascii="宋体" w:hAnsi="宋体" w:eastAsia="宋体" w:cs="宋体"/>
          <w:b/>
          <w:bCs/>
          <w:highlight w:val="none"/>
        </w:rPr>
      </w:pPr>
    </w:p>
    <w:p w14:paraId="2721D83A">
      <w:pPr>
        <w:rPr>
          <w:rFonts w:ascii="宋体" w:hAnsi="宋体" w:eastAsia="宋体" w:cs="宋体"/>
          <w:b/>
          <w:bCs/>
          <w:highlight w:val="none"/>
        </w:rPr>
      </w:pPr>
    </w:p>
    <w:p w14:paraId="36E470B9">
      <w:pPr>
        <w:rPr>
          <w:rFonts w:ascii="宋体" w:hAnsi="宋体" w:eastAsia="宋体" w:cs="宋体"/>
          <w:b/>
          <w:bCs/>
          <w:highlight w:val="none"/>
        </w:rPr>
      </w:pPr>
    </w:p>
    <w:p w14:paraId="74A204FA">
      <w:pPr>
        <w:rPr>
          <w:rFonts w:ascii="宋体" w:hAnsi="宋体" w:eastAsia="宋体" w:cs="宋体"/>
          <w:b/>
          <w:bCs/>
          <w:highlight w:val="none"/>
        </w:rPr>
      </w:pPr>
    </w:p>
    <w:p w14:paraId="31B8455B">
      <w:pPr>
        <w:rPr>
          <w:rFonts w:ascii="宋体" w:hAnsi="宋体" w:eastAsia="宋体" w:cs="宋体"/>
          <w:b/>
          <w:bCs/>
          <w:highlight w:val="none"/>
        </w:rPr>
      </w:pPr>
    </w:p>
    <w:p w14:paraId="73390A67">
      <w:pPr>
        <w:rPr>
          <w:rFonts w:ascii="宋体" w:hAnsi="宋体" w:eastAsia="宋体" w:cs="宋体"/>
          <w:b/>
          <w:bCs/>
          <w:highlight w:val="none"/>
        </w:rPr>
      </w:pPr>
    </w:p>
    <w:p w14:paraId="28374C65">
      <w:pPr>
        <w:rPr>
          <w:rFonts w:ascii="宋体" w:hAnsi="宋体" w:eastAsia="宋体" w:cs="宋体"/>
          <w:b/>
          <w:bCs/>
          <w:highlight w:val="none"/>
        </w:rPr>
      </w:pPr>
    </w:p>
    <w:p w14:paraId="677ADB7F">
      <w:pPr>
        <w:rPr>
          <w:rFonts w:ascii="宋体" w:hAnsi="宋体" w:eastAsia="宋体" w:cs="宋体"/>
          <w:b/>
          <w:bCs/>
          <w:highlight w:val="none"/>
        </w:rPr>
      </w:pPr>
    </w:p>
    <w:p w14:paraId="76C482B7">
      <w:pPr>
        <w:rPr>
          <w:rFonts w:ascii="宋体" w:hAnsi="宋体" w:eastAsia="宋体" w:cs="宋体"/>
          <w:b/>
          <w:bCs/>
          <w:highlight w:val="none"/>
        </w:rPr>
      </w:pPr>
    </w:p>
    <w:p w14:paraId="11850D09">
      <w:pPr>
        <w:rPr>
          <w:rFonts w:ascii="宋体" w:hAnsi="宋体" w:eastAsia="宋体" w:cs="宋体"/>
          <w:b/>
          <w:bCs/>
          <w:highlight w:val="none"/>
        </w:rPr>
      </w:pPr>
    </w:p>
    <w:p w14:paraId="148E94C7">
      <w:pPr>
        <w:rPr>
          <w:rFonts w:ascii="宋体" w:hAnsi="宋体" w:eastAsia="宋体" w:cs="宋体"/>
          <w:b/>
          <w:bCs/>
          <w:highlight w:val="none"/>
        </w:rPr>
      </w:pPr>
    </w:p>
    <w:p w14:paraId="6EFA1E47">
      <w:pPr>
        <w:rPr>
          <w:rFonts w:ascii="宋体" w:hAnsi="宋体" w:eastAsia="宋体" w:cs="宋体"/>
          <w:b/>
          <w:bCs/>
          <w:highlight w:val="none"/>
        </w:rPr>
      </w:pPr>
    </w:p>
    <w:p w14:paraId="0151D93F">
      <w:pPr>
        <w:jc w:val="left"/>
        <w:rPr>
          <w:rFonts w:hint="eastAsia" w:ascii="宋体" w:hAnsi="宋体" w:eastAsia="宋体" w:cs="宋体"/>
          <w:b/>
          <w:bCs/>
          <w:sz w:val="32"/>
          <w:szCs w:val="32"/>
          <w:highlight w:val="none"/>
        </w:rPr>
      </w:pPr>
      <w:r>
        <w:rPr>
          <w:rFonts w:hint="eastAsia" w:ascii="宋体" w:hAnsi="宋体" w:eastAsia="宋体" w:cs="宋体"/>
          <w:b/>
          <w:bCs/>
          <w:sz w:val="32"/>
          <w:szCs w:val="32"/>
          <w:highlight w:val="none"/>
          <w:lang w:val="en-US" w:eastAsia="zh-CN"/>
        </w:rPr>
        <w:t>飞跃神州</w:t>
      </w:r>
      <w:r>
        <w:rPr>
          <w:rFonts w:hint="eastAsia" w:ascii="宋体" w:hAnsi="宋体" w:eastAsia="宋体" w:cs="宋体"/>
          <w:b/>
          <w:bCs/>
          <w:sz w:val="32"/>
          <w:szCs w:val="32"/>
          <w:highlight w:val="none"/>
        </w:rPr>
        <w:t xml:space="preserve"> ----设置说明</w:t>
      </w:r>
    </w:p>
    <w:p w14:paraId="03F50E59">
      <w:pPr>
        <w:jc w:val="left"/>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PXN-F16摇杆模拟飞行</w:t>
      </w:r>
      <w:r>
        <w:rPr>
          <w:rFonts w:hint="eastAsia" w:ascii="宋体" w:hAnsi="宋体" w:eastAsia="宋体" w:cs="宋体"/>
          <w:b/>
          <w:bCs/>
          <w:sz w:val="24"/>
          <w:szCs w:val="24"/>
          <w:highlight w:val="none"/>
          <w:lang w:val="en-US" w:eastAsia="zh-CN"/>
        </w:rPr>
        <w:t xml:space="preserve"> 飞跃神州 </w:t>
      </w:r>
      <w:r>
        <w:rPr>
          <w:rFonts w:hint="eastAsia" w:ascii="宋体" w:hAnsi="宋体" w:eastAsia="宋体" w:cs="宋体"/>
          <w:b/>
          <w:bCs/>
          <w:sz w:val="24"/>
          <w:szCs w:val="24"/>
          <w:highlight w:val="none"/>
        </w:rPr>
        <w:t>平台键位分布示意图</w:t>
      </w:r>
    </w:p>
    <w:p w14:paraId="64249211">
      <w:pPr>
        <w:rPr>
          <w:rFonts w:hint="eastAsia" w:ascii="宋体" w:hAnsi="宋体" w:eastAsia="宋体" w:cs="宋体"/>
          <w:b/>
          <w:bCs/>
          <w:highlight w:val="none"/>
          <w:lang w:eastAsia="zh-CN"/>
        </w:rPr>
      </w:pPr>
      <w:r>
        <w:rPr>
          <w:rFonts w:hint="eastAsia" w:ascii="宋体" w:hAnsi="宋体" w:eastAsia="宋体" w:cs="宋体"/>
          <w:b/>
          <w:bCs/>
          <w:highlight w:val="none"/>
          <w:lang w:eastAsia="zh-CN"/>
        </w:rPr>
        <w:drawing>
          <wp:inline distT="0" distB="0" distL="114300" distR="114300">
            <wp:extent cx="5272405" cy="3904615"/>
            <wp:effectExtent l="0" t="0" r="4445" b="635"/>
            <wp:docPr id="72" name="图片 72" descr="6d04f970e9788e23e37d98e8b96aa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6d04f970e9788e23e37d98e8b96aa478"/>
                    <pic:cNvPicPr>
                      <a:picLocks noChangeAspect="1"/>
                    </pic:cNvPicPr>
                  </pic:nvPicPr>
                  <pic:blipFill>
                    <a:blip r:embed="rId56"/>
                    <a:stretch>
                      <a:fillRect/>
                    </a:stretch>
                  </pic:blipFill>
                  <pic:spPr>
                    <a:xfrm>
                      <a:off x="0" y="0"/>
                      <a:ext cx="5272405" cy="3904615"/>
                    </a:xfrm>
                    <a:prstGeom prst="rect">
                      <a:avLst/>
                    </a:prstGeom>
                  </pic:spPr>
                </pic:pic>
              </a:graphicData>
            </a:graphic>
          </wp:inline>
        </w:drawing>
      </w:r>
    </w:p>
    <w:p w14:paraId="0301A160">
      <w:pPr>
        <w:jc w:val="left"/>
        <w:rPr>
          <w:rFonts w:hint="eastAsia" w:ascii="宋体" w:hAnsi="宋体" w:eastAsia="宋体" w:cs="宋体"/>
          <w:b/>
          <w:bCs/>
          <w:sz w:val="24"/>
          <w:szCs w:val="24"/>
          <w:highlight w:val="none"/>
          <w:lang w:eastAsia="zh-CN"/>
        </w:rPr>
      </w:pPr>
      <w:r>
        <w:rPr>
          <w:rFonts w:hint="eastAsia" w:ascii="宋体" w:hAnsi="宋体" w:eastAsia="宋体" w:cs="宋体"/>
          <w:b/>
          <w:bCs/>
          <w:sz w:val="24"/>
          <w:szCs w:val="24"/>
          <w:highlight w:val="none"/>
        </w:rPr>
        <w:t>图马斯特T16000M 摇杆模拟飞行</w:t>
      </w:r>
      <w:r>
        <w:rPr>
          <w:rFonts w:hint="eastAsia" w:ascii="宋体" w:hAnsi="宋体" w:eastAsia="宋体" w:cs="宋体"/>
          <w:b/>
          <w:bCs/>
          <w:sz w:val="24"/>
          <w:szCs w:val="24"/>
          <w:highlight w:val="none"/>
          <w:lang w:val="en-US" w:eastAsia="zh-CN"/>
        </w:rPr>
        <w:t xml:space="preserve"> 飞跃神州 </w:t>
      </w:r>
      <w:r>
        <w:rPr>
          <w:rFonts w:hint="eastAsia" w:ascii="宋体" w:hAnsi="宋体" w:eastAsia="宋体" w:cs="宋体"/>
          <w:b/>
          <w:bCs/>
          <w:sz w:val="24"/>
          <w:szCs w:val="24"/>
          <w:highlight w:val="none"/>
        </w:rPr>
        <w:t>平台键位分布示意图</w:t>
      </w:r>
    </w:p>
    <w:p w14:paraId="5DC139C3">
      <w:pPr>
        <w:rPr>
          <w:rFonts w:hint="eastAsia" w:ascii="宋体" w:hAnsi="宋体" w:eastAsia="宋体" w:cs="宋体"/>
          <w:b/>
          <w:bCs/>
          <w:highlight w:val="none"/>
          <w:lang w:eastAsia="zh-CN"/>
        </w:rPr>
      </w:pPr>
      <w:r>
        <w:rPr>
          <w:rFonts w:hint="eastAsia" w:ascii="宋体" w:hAnsi="宋体" w:eastAsia="宋体" w:cs="宋体"/>
          <w:b/>
          <w:bCs/>
          <w:highlight w:val="none"/>
          <w:lang w:eastAsia="zh-CN"/>
        </w:rPr>
        <w:drawing>
          <wp:inline distT="0" distB="0" distL="114300" distR="114300">
            <wp:extent cx="5226685" cy="3888105"/>
            <wp:effectExtent l="0" t="0" r="12065" b="17145"/>
            <wp:docPr id="75" name="图片 75" descr="5ee8d75594258e874b08da8e9e9de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5ee8d75594258e874b08da8e9e9de1f0"/>
                    <pic:cNvPicPr>
                      <a:picLocks noChangeAspect="1"/>
                    </pic:cNvPicPr>
                  </pic:nvPicPr>
                  <pic:blipFill>
                    <a:blip r:embed="rId57"/>
                    <a:srcRect l="879"/>
                    <a:stretch>
                      <a:fillRect/>
                    </a:stretch>
                  </pic:blipFill>
                  <pic:spPr>
                    <a:xfrm>
                      <a:off x="0" y="0"/>
                      <a:ext cx="5226685" cy="3888105"/>
                    </a:xfrm>
                    <a:prstGeom prst="rect">
                      <a:avLst/>
                    </a:prstGeom>
                  </pic:spPr>
                </pic:pic>
              </a:graphicData>
            </a:graphic>
          </wp:inline>
        </w:drawing>
      </w:r>
    </w:p>
    <w:p w14:paraId="19B9CD53">
      <w:pPr>
        <w:keepNext w:val="0"/>
        <w:keepLines w:val="0"/>
        <w:pageBreakBefore w:val="0"/>
        <w:widowControl w:val="0"/>
        <w:kinsoku/>
        <w:wordWrap/>
        <w:overflowPunct/>
        <w:topLinePunct w:val="0"/>
        <w:autoSpaceDE/>
        <w:autoSpaceDN/>
        <w:bidi w:val="0"/>
        <w:adjustRightInd/>
        <w:snapToGrid/>
        <w:spacing w:line="560" w:lineRule="exact"/>
        <w:ind w:firstLine="1500" w:firstLineChars="500"/>
        <w:jc w:val="both"/>
        <w:textAlignment w:val="auto"/>
        <w:rPr>
          <w:rFonts w:hint="eastAsia"/>
          <w:sz w:val="30"/>
          <w:szCs w:val="30"/>
          <w:lang w:val="en-US" w:eastAsia="zh-CN"/>
        </w:rPr>
      </w:pPr>
    </w:p>
    <w:p w14:paraId="3B46C0BC">
      <w:pPr>
        <w:keepNext w:val="0"/>
        <w:keepLines w:val="0"/>
        <w:pageBreakBefore w:val="0"/>
        <w:widowControl w:val="0"/>
        <w:kinsoku/>
        <w:wordWrap/>
        <w:overflowPunct/>
        <w:topLinePunct w:val="0"/>
        <w:autoSpaceDE/>
        <w:autoSpaceDN/>
        <w:bidi w:val="0"/>
        <w:adjustRightInd/>
        <w:snapToGrid/>
        <w:spacing w:line="560" w:lineRule="exact"/>
        <w:ind w:firstLine="1500" w:firstLineChars="500"/>
        <w:jc w:val="both"/>
        <w:textAlignment w:val="auto"/>
        <w:rPr>
          <w:rFonts w:hint="eastAsia"/>
          <w:sz w:val="30"/>
          <w:szCs w:val="30"/>
          <w:lang w:val="en-US" w:eastAsia="zh-CN"/>
        </w:rPr>
      </w:pPr>
    </w:p>
    <w:sectPr>
      <w:pgSz w:w="11906" w:h="16838"/>
      <w:pgMar w:top="2098" w:right="1531" w:bottom="2098" w:left="153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51E008A1-B795-4637-8C1F-49A68D6F1AF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64AC060F-6E9C-4207-97CD-1591B756B626}"/>
  </w:font>
  <w:font w:name="Cambria">
    <w:panose1 w:val="02040503050406030204"/>
    <w:charset w:val="00"/>
    <w:family w:val="auto"/>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3" w:fontKey="{695D2F1C-F548-4561-AE02-784338CAE18C}"/>
  </w:font>
  <w:font w:name="微软雅黑">
    <w:panose1 w:val="020B0503020204020204"/>
    <w:charset w:val="86"/>
    <w:family w:val="swiss"/>
    <w:pitch w:val="default"/>
    <w:sig w:usb0="80000287" w:usb1="2ACF3C50" w:usb2="00000016" w:usb3="00000000" w:csb0="0004001F" w:csb1="00000000"/>
    <w:embedRegular r:id="rId4" w:fontKey="{E727C3F1-48E7-4155-9840-9F9637C0DE15}"/>
  </w:font>
  <w:font w:name="方正小标宋简体">
    <w:panose1 w:val="03000509000000000000"/>
    <w:charset w:val="86"/>
    <w:family w:val="auto"/>
    <w:pitch w:val="default"/>
    <w:sig w:usb0="00000001" w:usb1="080E0000" w:usb2="00000000" w:usb3="00000000" w:csb0="00040000" w:csb1="00000000"/>
    <w:embedRegular r:id="rId5" w:fontKey="{67B88FFB-4877-4415-B4A2-F16459669F93}"/>
  </w:font>
  <w:font w:name="方正公文小标宋">
    <w:panose1 w:val="02000500000000000000"/>
    <w:charset w:val="86"/>
    <w:family w:val="auto"/>
    <w:pitch w:val="default"/>
    <w:sig w:usb0="A00002BF" w:usb1="38CF7CFA" w:usb2="00000016" w:usb3="00000000" w:csb0="00040001" w:csb1="00000000"/>
    <w:embedRegular r:id="rId6" w:fontKey="{27156452-B74A-4B97-9E6C-C2DCF96D0B55}"/>
  </w:font>
  <w:font w:name="仿宋_GB2312">
    <w:altName w:val="仿宋"/>
    <w:panose1 w:val="00000000000000000000"/>
    <w:charset w:val="86"/>
    <w:family w:val="auto"/>
    <w:pitch w:val="default"/>
    <w:sig w:usb0="00000000" w:usb1="00000000" w:usb2="00000000" w:usb3="00000000" w:csb0="00040000" w:csb1="00000000"/>
    <w:embedRegular r:id="rId7" w:fontKey="{8B873861-0C76-42B4-B7F1-29B0879CC1A5}"/>
  </w:font>
  <w:font w:name="Cambria Math">
    <w:panose1 w:val="02040503050406030204"/>
    <w:charset w:val="00"/>
    <w:family w:val="roman"/>
    <w:pitch w:val="default"/>
    <w:sig w:usb0="E00006FF" w:usb1="420024FF" w:usb2="02000000" w:usb3="00000000" w:csb0="2000019F" w:csb1="00000000"/>
    <w:embedRegular r:id="rId8" w:fontKey="{53D04002-E6ED-4751-A565-655C85848907}"/>
  </w:font>
  <w:font w:name="汉仪大宋简">
    <w:panose1 w:val="02010600000101010101"/>
    <w:charset w:val="86"/>
    <w:family w:val="auto"/>
    <w:pitch w:val="default"/>
    <w:sig w:usb0="00000001" w:usb1="080E0800" w:usb2="00000002" w:usb3="00000000" w:csb0="00040000" w:csb1="00000000"/>
  </w:font>
  <w:font w:name="汉仪中宋简">
    <w:panose1 w:val="02010600000101010101"/>
    <w:charset w:val="80"/>
    <w:family w:val="auto"/>
    <w:pitch w:val="default"/>
    <w:sig w:usb0="800002BF" w:usb1="184F6CF8" w:usb2="00000012" w:usb3="00000000" w:csb0="00020001" w:csb1="00000000"/>
  </w:font>
  <w:font w:name="等线">
    <w:panose1 w:val="02010600030101010101"/>
    <w:charset w:val="86"/>
    <w:family w:val="auto"/>
    <w:pitch w:val="default"/>
    <w:sig w:usb0="A00002BF" w:usb1="38CF7CFA" w:usb2="00000016" w:usb3="00000000" w:csb0="0004000F" w:csb1="00000000"/>
  </w:font>
  <w:font w:name="汉仪字酷堂长林体W">
    <w:panose1 w:val="00020600040101010101"/>
    <w:charset w:val="86"/>
    <w:family w:val="auto"/>
    <w:pitch w:val="default"/>
    <w:sig w:usb0="8000003F" w:usb1="1AC104FA" w:usb2="00000016"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Content>
      <w:p w14:paraId="6B6B37B0">
        <w:pPr>
          <w:pStyle w:val="10"/>
          <w:jc w:val="right"/>
        </w:pPr>
      </w:p>
    </w:sdtContent>
  </w:sdt>
  <w:p w14:paraId="7A17CDCA">
    <w:pPr>
      <w:pStyle w:val="10"/>
      <w:tabs>
        <w:tab w:val="left" w:pos="7410"/>
        <w:tab w:val="clear" w:pos="4153"/>
      </w:tabs>
    </w:pP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33D33B">
    <w:pPr>
      <w:pStyle w:val="10"/>
      <w:jc w:val="right"/>
    </w:pPr>
    <w:r>
      <mc:AlternateContent>
        <mc:Choice Requires="wps">
          <w:drawing>
            <wp:anchor distT="0" distB="0" distL="114300" distR="114300" simplePos="0" relativeHeight="251675648" behindDoc="0" locked="0" layoutInCell="1" allowOverlap="1">
              <wp:simplePos x="0" y="0"/>
              <wp:positionH relativeFrom="margin">
                <wp:align>right</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049267928"/>
                          </w:sdtPr>
                          <w:sdtContent>
                            <w:p w14:paraId="62B28CDC">
                              <w:pPr>
                                <w:pStyle w:val="10"/>
                                <w:jc w:val="right"/>
                              </w:pPr>
                              <w:r>
                                <w:fldChar w:fldCharType="begin"/>
                              </w:r>
                              <w:r>
                                <w:instrText xml:space="preserve">PAGE   \* MERGEFORMAT</w:instrText>
                              </w:r>
                              <w:r>
                                <w:fldChar w:fldCharType="separate"/>
                              </w:r>
                              <w:r>
                                <w:rPr>
                                  <w:lang w:val="zh-CN"/>
                                </w:rPr>
                                <w:t>16</w:t>
                              </w:r>
                              <w:r>
                                <w:fldChar w:fldCharType="end"/>
                              </w:r>
                            </w:p>
                          </w:sdtContent>
                        </w:sdt>
                        <w:p w14:paraId="52340BE2"/>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KwYeQywCAABXBAAADgAAAAAAAAABACAAAAAfAQAAZHJzL2Uyb0RvYy54bWxQSwUGAAAAAAYA&#10;BgBZAQAAvQUAAAAA&#10;">
              <v:fill on="f" focussize="0,0"/>
              <v:stroke on="f" weight="0.5pt"/>
              <v:imagedata o:title=""/>
              <o:lock v:ext="edit" aspectratio="f"/>
              <v:textbox inset="0mm,0mm,0mm,0mm" style="mso-fit-shape-to-text:t;">
                <w:txbxContent>
                  <w:sdt>
                    <w:sdtPr>
                      <w:id w:val="1049267928"/>
                    </w:sdtPr>
                    <w:sdtContent>
                      <w:p w14:paraId="62B28CDC">
                        <w:pPr>
                          <w:pStyle w:val="10"/>
                          <w:jc w:val="right"/>
                        </w:pPr>
                        <w:r>
                          <w:fldChar w:fldCharType="begin"/>
                        </w:r>
                        <w:r>
                          <w:instrText xml:space="preserve">PAGE   \* MERGEFORMAT</w:instrText>
                        </w:r>
                        <w:r>
                          <w:fldChar w:fldCharType="separate"/>
                        </w:r>
                        <w:r>
                          <w:rPr>
                            <w:lang w:val="zh-CN"/>
                          </w:rPr>
                          <w:t>16</w:t>
                        </w:r>
                        <w:r>
                          <w:fldChar w:fldCharType="end"/>
                        </w:r>
                      </w:p>
                    </w:sdtContent>
                  </w:sdt>
                  <w:p w14:paraId="52340BE2"/>
                </w:txbxContent>
              </v:textbox>
            </v:shape>
          </w:pict>
        </mc:Fallback>
      </mc:AlternateContent>
    </w:r>
  </w:p>
  <w:p w14:paraId="47CD9960">
    <w:pPr>
      <w:pStyle w:val="10"/>
      <w:tabs>
        <w:tab w:val="left" w:pos="7410"/>
        <w:tab w:val="clear" w:pos="4153"/>
      </w:tabs>
    </w:pPr>
    <w:r>
      <w:rPr>
        <w:rFonts w:hint="eastAsia"/>
      </w:rPr>
      <w:tab/>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FBE1A2">
    <w:pPr>
      <w:pStyle w:val="11"/>
      <w:pBdr>
        <w:bottom w:val="none" w:color="auto" w:sz="0" w:space="0"/>
      </w:pBdr>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1E21ED"/>
    <w:multiLevelType w:val="singleLevel"/>
    <w:tmpl w:val="921E21ED"/>
    <w:lvl w:ilvl="0" w:tentative="0">
      <w:start w:val="2"/>
      <w:numFmt w:val="decimal"/>
      <w:lvlText w:val="%1."/>
      <w:lvlJc w:val="left"/>
      <w:pPr>
        <w:tabs>
          <w:tab w:val="left" w:pos="312"/>
        </w:tabs>
      </w:pPr>
    </w:lvl>
  </w:abstractNum>
  <w:abstractNum w:abstractNumId="1">
    <w:nsid w:val="11EF3DF6"/>
    <w:multiLevelType w:val="singleLevel"/>
    <w:tmpl w:val="11EF3DF6"/>
    <w:lvl w:ilvl="0" w:tentative="0">
      <w:start w:val="1"/>
      <w:numFmt w:val="decimal"/>
      <w:suff w:val="nothing"/>
      <w:lvlText w:val="（%1）"/>
      <w:lvlJc w:val="left"/>
    </w:lvl>
  </w:abstractNum>
  <w:abstractNum w:abstractNumId="2">
    <w:nsid w:val="1810CB6E"/>
    <w:multiLevelType w:val="singleLevel"/>
    <w:tmpl w:val="1810CB6E"/>
    <w:lvl w:ilvl="0" w:tentative="0">
      <w:start w:val="1"/>
      <w:numFmt w:val="decimal"/>
      <w:suff w:val="nothing"/>
      <w:lvlText w:val="%1、"/>
      <w:lvlJc w:val="left"/>
    </w:lvl>
  </w:abstractNum>
  <w:abstractNum w:abstractNumId="3">
    <w:nsid w:val="20B16A22"/>
    <w:multiLevelType w:val="multilevel"/>
    <w:tmpl w:val="20B16A2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5" w:hanging="420"/>
      </w:pPr>
      <w:rPr>
        <w:rFonts w:hint="default" w:ascii="Wingdings" w:hAnsi="Wingdings"/>
        <w:color w:val="auto"/>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454F1823"/>
    <w:multiLevelType w:val="multilevel"/>
    <w:tmpl w:val="454F1823"/>
    <w:lvl w:ilvl="0" w:tentative="0">
      <w:start w:val="1"/>
      <w:numFmt w:val="decimal"/>
      <w:lvlText w:val="%1."/>
      <w:lvlJc w:val="left"/>
      <w:pPr>
        <w:ind w:left="420" w:hanging="420"/>
      </w:pPr>
      <w:rPr>
        <w:b w:val="0"/>
        <w:bCs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1"/>
  </w:num>
  <w:num w:numId="3">
    <w:abstractNumId w:val="4"/>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JiMjM5MWNlNGQ3YjIxNTEzNDcwNDg4OGNmM2ExNmMifQ=="/>
  </w:docVars>
  <w:rsids>
    <w:rsidRoot w:val="00000000"/>
    <w:rsid w:val="00BF1C11"/>
    <w:rsid w:val="016745D5"/>
    <w:rsid w:val="01F20F27"/>
    <w:rsid w:val="0457542A"/>
    <w:rsid w:val="06C673A5"/>
    <w:rsid w:val="07226545"/>
    <w:rsid w:val="080F2686"/>
    <w:rsid w:val="0CF36A65"/>
    <w:rsid w:val="0EBD108E"/>
    <w:rsid w:val="0EC230C4"/>
    <w:rsid w:val="100208A9"/>
    <w:rsid w:val="10607B05"/>
    <w:rsid w:val="11FE1A05"/>
    <w:rsid w:val="12BB23ED"/>
    <w:rsid w:val="13385BE0"/>
    <w:rsid w:val="13F6294C"/>
    <w:rsid w:val="146975C2"/>
    <w:rsid w:val="14A64372"/>
    <w:rsid w:val="160A4336"/>
    <w:rsid w:val="167066D3"/>
    <w:rsid w:val="17147A18"/>
    <w:rsid w:val="17AD2662"/>
    <w:rsid w:val="183D0B4A"/>
    <w:rsid w:val="184022D3"/>
    <w:rsid w:val="18586850"/>
    <w:rsid w:val="189A2440"/>
    <w:rsid w:val="19D83220"/>
    <w:rsid w:val="1BBE4697"/>
    <w:rsid w:val="1C9D605B"/>
    <w:rsid w:val="1CB03FE0"/>
    <w:rsid w:val="1CF205FF"/>
    <w:rsid w:val="1CF54AFD"/>
    <w:rsid w:val="1D40568D"/>
    <w:rsid w:val="1E7C7881"/>
    <w:rsid w:val="20847C5E"/>
    <w:rsid w:val="215313DE"/>
    <w:rsid w:val="22484763"/>
    <w:rsid w:val="22617B2B"/>
    <w:rsid w:val="23671801"/>
    <w:rsid w:val="25C416A9"/>
    <w:rsid w:val="277272C6"/>
    <w:rsid w:val="27A75FE0"/>
    <w:rsid w:val="28414686"/>
    <w:rsid w:val="28A349F9"/>
    <w:rsid w:val="2B286D49"/>
    <w:rsid w:val="2B807273"/>
    <w:rsid w:val="2BA724C0"/>
    <w:rsid w:val="2CBC6198"/>
    <w:rsid w:val="2D0637A8"/>
    <w:rsid w:val="2D177764"/>
    <w:rsid w:val="2E1E4E36"/>
    <w:rsid w:val="2E1F0FC6"/>
    <w:rsid w:val="32F4304F"/>
    <w:rsid w:val="330B7D6A"/>
    <w:rsid w:val="340A42E7"/>
    <w:rsid w:val="343D4145"/>
    <w:rsid w:val="345968B4"/>
    <w:rsid w:val="34BF17AC"/>
    <w:rsid w:val="374C59AF"/>
    <w:rsid w:val="37A30ED5"/>
    <w:rsid w:val="3882287D"/>
    <w:rsid w:val="394715AB"/>
    <w:rsid w:val="397076D7"/>
    <w:rsid w:val="397D1296"/>
    <w:rsid w:val="39D54C2E"/>
    <w:rsid w:val="3AF15A98"/>
    <w:rsid w:val="3B4333E1"/>
    <w:rsid w:val="3C603ABC"/>
    <w:rsid w:val="3D257C7B"/>
    <w:rsid w:val="3D73185B"/>
    <w:rsid w:val="3E6033B4"/>
    <w:rsid w:val="3EED6576"/>
    <w:rsid w:val="3F395C5F"/>
    <w:rsid w:val="408D1DBF"/>
    <w:rsid w:val="42E21325"/>
    <w:rsid w:val="43301127"/>
    <w:rsid w:val="455B06FB"/>
    <w:rsid w:val="458E2C2A"/>
    <w:rsid w:val="45FD79E7"/>
    <w:rsid w:val="469C4D6D"/>
    <w:rsid w:val="46E14C12"/>
    <w:rsid w:val="47074AC4"/>
    <w:rsid w:val="47A576E9"/>
    <w:rsid w:val="48082673"/>
    <w:rsid w:val="48460979"/>
    <w:rsid w:val="48627E4E"/>
    <w:rsid w:val="48AA226B"/>
    <w:rsid w:val="48D32E33"/>
    <w:rsid w:val="492C6CE8"/>
    <w:rsid w:val="49394753"/>
    <w:rsid w:val="4B6F1FC8"/>
    <w:rsid w:val="4B92472D"/>
    <w:rsid w:val="4BB74194"/>
    <w:rsid w:val="4DD9700F"/>
    <w:rsid w:val="520C2D5F"/>
    <w:rsid w:val="538C4158"/>
    <w:rsid w:val="55172147"/>
    <w:rsid w:val="552037C7"/>
    <w:rsid w:val="55E02539"/>
    <w:rsid w:val="579418E7"/>
    <w:rsid w:val="5AF80325"/>
    <w:rsid w:val="5B6F3B14"/>
    <w:rsid w:val="5BCD51C4"/>
    <w:rsid w:val="5EEE3F19"/>
    <w:rsid w:val="5EFB6CBA"/>
    <w:rsid w:val="5F020435"/>
    <w:rsid w:val="5F1576F7"/>
    <w:rsid w:val="61553968"/>
    <w:rsid w:val="61BC02FE"/>
    <w:rsid w:val="62277716"/>
    <w:rsid w:val="62D60F4C"/>
    <w:rsid w:val="63421168"/>
    <w:rsid w:val="644840CB"/>
    <w:rsid w:val="66544FA9"/>
    <w:rsid w:val="66546D57"/>
    <w:rsid w:val="67FE0BB6"/>
    <w:rsid w:val="68E85E7D"/>
    <w:rsid w:val="694A0D13"/>
    <w:rsid w:val="69ED7058"/>
    <w:rsid w:val="6B6D2669"/>
    <w:rsid w:val="6B735ED1"/>
    <w:rsid w:val="6CB06CB1"/>
    <w:rsid w:val="6D4B600E"/>
    <w:rsid w:val="6DB4457F"/>
    <w:rsid w:val="6F6B6EC0"/>
    <w:rsid w:val="6FD35CA0"/>
    <w:rsid w:val="701B5054"/>
    <w:rsid w:val="711E1E29"/>
    <w:rsid w:val="726A345E"/>
    <w:rsid w:val="75114065"/>
    <w:rsid w:val="75CD3BF1"/>
    <w:rsid w:val="75EC5997"/>
    <w:rsid w:val="77106CCA"/>
    <w:rsid w:val="785E5813"/>
    <w:rsid w:val="788756E6"/>
    <w:rsid w:val="78DF4BA6"/>
    <w:rsid w:val="78F100C5"/>
    <w:rsid w:val="7917482E"/>
    <w:rsid w:val="79C23DD0"/>
    <w:rsid w:val="7A4627D9"/>
    <w:rsid w:val="7AAF4429"/>
    <w:rsid w:val="7C3E7E36"/>
    <w:rsid w:val="7C4D1E27"/>
    <w:rsid w:val="7C8E6729"/>
    <w:rsid w:val="7D4D5E56"/>
    <w:rsid w:val="7D53645B"/>
    <w:rsid w:val="7D5671AF"/>
    <w:rsid w:val="7E6E42D6"/>
    <w:rsid w:val="7E7F5938"/>
    <w:rsid w:val="7FFDCC62"/>
    <w:rsid w:val="A8FFA2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qFormat="1" w:uiPriority="39"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1" w:semiHidden="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99"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宋体"/>
      <w:kern w:val="2"/>
      <w:sz w:val="21"/>
      <w:szCs w:val="24"/>
      <w:lang w:val="en-US" w:eastAsia="zh-CN"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2"/>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unhideWhenUsed/>
    <w:qFormat/>
    <w:uiPriority w:val="9"/>
    <w:pPr>
      <w:keepNext/>
      <w:keepLines/>
      <w:spacing w:before="260" w:after="260" w:line="416" w:lineRule="auto"/>
      <w:outlineLvl w:val="2"/>
    </w:pPr>
    <w:rPr>
      <w:b/>
      <w:bCs/>
      <w:sz w:val="32"/>
      <w:szCs w:val="32"/>
    </w:rPr>
  </w:style>
  <w:style w:type="paragraph" w:styleId="5">
    <w:name w:val="heading 4"/>
    <w:basedOn w:val="1"/>
    <w:next w:val="1"/>
    <w:unhideWhenUsed/>
    <w:qFormat/>
    <w:uiPriority w:val="9"/>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17">
    <w:name w:val="Default Paragraph Font"/>
    <w:qFormat/>
    <w:uiPriority w:val="1"/>
  </w:style>
  <w:style w:type="table" w:default="1" w:styleId="16">
    <w:name w:val="Normal Table"/>
    <w:qFormat/>
    <w:uiPriority w:val="99"/>
    <w:tblPr>
      <w:tblCellMar>
        <w:top w:w="0" w:type="dxa"/>
        <w:left w:w="108" w:type="dxa"/>
        <w:bottom w:w="0" w:type="dxa"/>
        <w:right w:w="108" w:type="dxa"/>
      </w:tblCellMar>
    </w:tblPr>
  </w:style>
  <w:style w:type="paragraph" w:styleId="6">
    <w:name w:val="annotation text"/>
    <w:basedOn w:val="1"/>
    <w:qFormat/>
    <w:uiPriority w:val="0"/>
    <w:pPr>
      <w:jc w:val="left"/>
    </w:pPr>
  </w:style>
  <w:style w:type="paragraph" w:styleId="7">
    <w:name w:val="Body Text"/>
    <w:basedOn w:val="1"/>
    <w:semiHidden/>
    <w:qFormat/>
    <w:uiPriority w:val="0"/>
    <w:rPr>
      <w:rFonts w:ascii="仿宋" w:hAnsi="仿宋" w:eastAsia="仿宋" w:cs="仿宋"/>
      <w:sz w:val="31"/>
      <w:szCs w:val="31"/>
      <w:lang w:val="en-US" w:eastAsia="en-US" w:bidi="ar-SA"/>
    </w:rPr>
  </w:style>
  <w:style w:type="paragraph" w:styleId="8">
    <w:name w:val="toc 3"/>
    <w:basedOn w:val="1"/>
    <w:next w:val="1"/>
    <w:unhideWhenUsed/>
    <w:qFormat/>
    <w:uiPriority w:val="39"/>
    <w:pPr>
      <w:widowControl/>
      <w:spacing w:after="100" w:line="259" w:lineRule="auto"/>
      <w:ind w:left="440"/>
      <w:jc w:val="left"/>
    </w:pPr>
    <w:rPr>
      <w:rFonts w:cs="Times New Roman"/>
      <w:kern w:val="0"/>
      <w:sz w:val="22"/>
    </w:rPr>
  </w:style>
  <w:style w:type="paragraph" w:styleId="9">
    <w:name w:val="Plain Text"/>
    <w:basedOn w:val="1"/>
    <w:qFormat/>
    <w:uiPriority w:val="99"/>
    <w:rPr>
      <w:rFonts w:ascii="宋体" w:hAnsi="Courier New" w:eastAsia="宋体" w:cs="宋体"/>
      <w:szCs w:val="21"/>
    </w:rPr>
  </w:style>
  <w:style w:type="paragraph" w:styleId="10">
    <w:name w:val="footer"/>
    <w:basedOn w:val="1"/>
    <w:unhideWhenUsed/>
    <w:qFormat/>
    <w:uiPriority w:val="99"/>
    <w:pPr>
      <w:tabs>
        <w:tab w:val="center" w:pos="4153"/>
        <w:tab w:val="right" w:pos="8306"/>
      </w:tabs>
      <w:snapToGrid w:val="0"/>
      <w:jc w:val="left"/>
    </w:pPr>
    <w:rPr>
      <w:sz w:val="18"/>
      <w:szCs w:val="18"/>
    </w:rPr>
  </w:style>
  <w:style w:type="paragraph" w:styleId="11">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qFormat/>
    <w:uiPriority w:val="39"/>
    <w:pPr>
      <w:widowControl/>
      <w:spacing w:after="100" w:line="259" w:lineRule="auto"/>
      <w:jc w:val="left"/>
    </w:pPr>
    <w:rPr>
      <w:rFonts w:cs="Times New Roman"/>
      <w:kern w:val="0"/>
      <w:sz w:val="22"/>
    </w:rPr>
  </w:style>
  <w:style w:type="paragraph" w:styleId="13">
    <w:name w:val="toc 4"/>
    <w:basedOn w:val="1"/>
    <w:next w:val="1"/>
    <w:semiHidden/>
    <w:unhideWhenUsed/>
    <w:qFormat/>
    <w:uiPriority w:val="39"/>
    <w:pPr>
      <w:ind w:left="1260" w:leftChars="600"/>
    </w:pPr>
  </w:style>
  <w:style w:type="paragraph" w:styleId="14">
    <w:name w:val="toc 2"/>
    <w:basedOn w:val="1"/>
    <w:next w:val="1"/>
    <w:unhideWhenUsed/>
    <w:qFormat/>
    <w:uiPriority w:val="39"/>
    <w:pPr>
      <w:widowControl/>
      <w:spacing w:after="100" w:line="259" w:lineRule="auto"/>
      <w:ind w:left="220"/>
      <w:jc w:val="left"/>
    </w:pPr>
    <w:rPr>
      <w:rFonts w:cs="Times New Roman"/>
      <w:kern w:val="0"/>
      <w:sz w:val="22"/>
    </w:rPr>
  </w:style>
  <w:style w:type="paragraph" w:styleId="15">
    <w:name w:val="HTML Preformatted"/>
    <w:basedOn w:val="1"/>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styleId="18">
    <w:name w:val="Emphasis"/>
    <w:basedOn w:val="17"/>
    <w:qFormat/>
    <w:uiPriority w:val="0"/>
    <w:rPr>
      <w:i/>
    </w:rPr>
  </w:style>
  <w:style w:type="character" w:styleId="19">
    <w:name w:val="Hyperlink"/>
    <w:basedOn w:val="17"/>
    <w:unhideWhenUsed/>
    <w:qFormat/>
    <w:uiPriority w:val="99"/>
    <w:rPr>
      <w:color w:val="0000FF" w:themeColor="hyperlink"/>
      <w:u w:val="single"/>
      <w14:textFill>
        <w14:solidFill>
          <w14:schemeClr w14:val="hlink"/>
        </w14:solidFill>
      </w14:textFill>
    </w:rPr>
  </w:style>
  <w:style w:type="paragraph" w:styleId="20">
    <w:name w:val="List Paragraph"/>
    <w:basedOn w:val="1"/>
    <w:autoRedefine/>
    <w:qFormat/>
    <w:uiPriority w:val="34"/>
    <w:pPr>
      <w:ind w:firstLine="420" w:firstLineChars="200"/>
    </w:pPr>
  </w:style>
  <w:style w:type="paragraph" w:customStyle="1" w:styleId="21">
    <w:name w:val="TOC 标题1"/>
    <w:basedOn w:val="2"/>
    <w:next w:val="1"/>
    <w:autoRedefine/>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 w:type="character" w:customStyle="1" w:styleId="22">
    <w:name w:val="标题 2 字符"/>
    <w:basedOn w:val="17"/>
    <w:link w:val="3"/>
    <w:autoRedefine/>
    <w:qFormat/>
    <w:uiPriority w:val="9"/>
    <w:rPr>
      <w:rFonts w:asciiTheme="majorHAnsi" w:hAnsiTheme="majorHAnsi" w:eastAsiaTheme="majorEastAsia" w:cstheme="majorBidi"/>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jpeg"/><Relationship Id="rId60" Type="http://schemas.openxmlformats.org/officeDocument/2006/relationships/fontTable" Target="fontTable.xml"/><Relationship Id="rId6" Type="http://schemas.openxmlformats.org/officeDocument/2006/relationships/theme" Target="theme/theme1.xml"/><Relationship Id="rId59" Type="http://schemas.openxmlformats.org/officeDocument/2006/relationships/numbering" Target="numbering.xml"/><Relationship Id="rId58" Type="http://schemas.openxmlformats.org/officeDocument/2006/relationships/customXml" Target="../customXml/item1.xml"/><Relationship Id="rId57" Type="http://schemas.openxmlformats.org/officeDocument/2006/relationships/image" Target="media/image51.jpe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2.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jpe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jpeg"/><Relationship Id="rId36" Type="http://schemas.openxmlformats.org/officeDocument/2006/relationships/image" Target="media/image30.jpe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jpe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jpeg"/><Relationship Id="rId24" Type="http://schemas.openxmlformats.org/officeDocument/2006/relationships/image" Target="media/image18.pn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jpe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GIF"/><Relationship Id="rId11" Type="http://schemas.openxmlformats.org/officeDocument/2006/relationships/image" Target="media/image5.GIF"/><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47</Pages>
  <Words>9048</Words>
  <Characters>10489</Characters>
  <Paragraphs>76</Paragraphs>
  <TotalTime>0</TotalTime>
  <ScaleCrop>false</ScaleCrop>
  <LinksUpToDate>false</LinksUpToDate>
  <CharactersWithSpaces>10940</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2023-06-30T18:08:00Z</dcterms:created>
  <dc:creator>113</dc:creator>
  <cp:lastModifiedBy>Administrator</cp:lastModifiedBy>
  <cp:lastPrinted>2026-04-02T15:18:00Z</cp:lastPrinted>
  <dcterms:modified xsi:type="dcterms:W3CDTF">2026-05-07T02:43:01Z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1773E3C713EC48BA80C788B5823FB9CE_13</vt:lpwstr>
  </property>
  <property fmtid="{D5CDD505-2E9C-101B-9397-08002B2CF9AE}" pid="4" name="KSOTemplateDocerSaveRecord">
    <vt:lpwstr>eyJoZGlkIjoiZGU2ZTQzYTRjZWFhMGZkOGIwZjM0YzhhOGY4NTQ1MmMifQ==</vt:lpwstr>
  </property>
</Properties>
</file>